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1" w:rsidRPr="00000248" w:rsidRDefault="00961D21" w:rsidP="00BD1B11">
      <w:pPr>
        <w:jc w:val="right"/>
        <w:rPr>
          <w:b/>
          <w:bCs/>
        </w:rPr>
      </w:pPr>
    </w:p>
    <w:p w:rsidR="00961D21" w:rsidRPr="00000248" w:rsidRDefault="00961D21" w:rsidP="00882BC5">
      <w:pPr>
        <w:pStyle w:val="rozkazy"/>
        <w:spacing w:after="60"/>
        <w:ind w:firstLine="0"/>
        <w:jc w:val="center"/>
        <w:rPr>
          <w:b/>
          <w:bCs/>
          <w:szCs w:val="24"/>
        </w:rPr>
      </w:pPr>
      <w:r w:rsidRPr="00000248">
        <w:rPr>
          <w:b/>
          <w:bCs/>
          <w:szCs w:val="24"/>
        </w:rPr>
        <w:t>NÁVRH NA PŘISTOUPENÍ KE STANDARDIZAČNÍ DOHODĚ NATO</w:t>
      </w:r>
    </w:p>
    <w:tbl>
      <w:tblPr>
        <w:tblW w:w="94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2"/>
      </w:tblGrid>
      <w:tr w:rsidR="00227B22" w:rsidRPr="00000248" w:rsidTr="00F04FC1">
        <w:tc>
          <w:tcPr>
            <w:tcW w:w="94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>1. Standardizační dohoda číslo, edice, návrh dokumentu na přistoupení (RD)</w:t>
            </w:r>
            <w:r w:rsidRPr="00000248">
              <w:rPr>
                <w:rStyle w:val="Znakapoznpodarou"/>
                <w:b/>
                <w:szCs w:val="24"/>
              </w:rPr>
              <w:footnoteReference w:customMarkFollows="1" w:id="1"/>
              <w:t>*)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szCs w:val="24"/>
              </w:rPr>
            </w:pPr>
          </w:p>
        </w:tc>
      </w:tr>
      <w:tr w:rsidR="00227B22" w:rsidRPr="00000248" w:rsidTr="00F04FC1">
        <w:tc>
          <w:tcPr>
            <w:tcW w:w="942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>2. Anglický název standardizační dohody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szCs w:val="24"/>
              </w:rPr>
            </w:pPr>
          </w:p>
        </w:tc>
      </w:tr>
      <w:tr w:rsidR="00227B22" w:rsidRPr="00000248" w:rsidTr="00F04FC1">
        <w:tc>
          <w:tcPr>
            <w:tcW w:w="942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>3. Český název standardizační dohody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szCs w:val="24"/>
              </w:rPr>
            </w:pPr>
          </w:p>
        </w:tc>
      </w:tr>
      <w:tr w:rsidR="00227B22" w:rsidRPr="00000248" w:rsidTr="00F04FC1">
        <w:tc>
          <w:tcPr>
            <w:tcW w:w="942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>4. Cíl standardizační dohody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</w:tc>
      </w:tr>
      <w:tr w:rsidR="00227B22" w:rsidRPr="00000248" w:rsidTr="00F04FC1">
        <w:tc>
          <w:tcPr>
            <w:tcW w:w="942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trike/>
                <w:szCs w:val="24"/>
              </w:rPr>
            </w:pPr>
            <w:r w:rsidRPr="00000248">
              <w:rPr>
                <w:b/>
                <w:szCs w:val="24"/>
              </w:rPr>
              <w:t>5. Pracovní skupina NATO a zástupce ČR v této skupině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trike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szCs w:val="24"/>
              </w:rPr>
            </w:pPr>
          </w:p>
        </w:tc>
      </w:tr>
      <w:tr w:rsidR="00227B22" w:rsidRPr="00000248" w:rsidTr="00F04FC1">
        <w:tc>
          <w:tcPr>
            <w:tcW w:w="942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 xml:space="preserve">8. Cíle výstavby </w:t>
            </w:r>
            <w:r w:rsidR="004553A5" w:rsidRPr="00000248">
              <w:rPr>
                <w:b/>
                <w:szCs w:val="24"/>
              </w:rPr>
              <w:t>schopností</w:t>
            </w:r>
            <w:r w:rsidRPr="00000248">
              <w:rPr>
                <w:b/>
                <w:szCs w:val="24"/>
              </w:rPr>
              <w:t>, kterých se standardizační dohoda dotýká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szCs w:val="24"/>
              </w:rPr>
            </w:pPr>
          </w:p>
        </w:tc>
      </w:tr>
      <w:tr w:rsidR="00227B22" w:rsidRPr="00000248" w:rsidTr="00F04FC1">
        <w:tc>
          <w:tcPr>
            <w:tcW w:w="9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 xml:space="preserve">9. Návrh způsobu přistoupení ke standardizační dohodě včetně znění </w:t>
            </w:r>
            <w:r w:rsidRPr="00000248">
              <w:rPr>
                <w:b/>
                <w:bCs/>
                <w:szCs w:val="24"/>
              </w:rPr>
              <w:t>případných výhrad a/nebo komentářů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  <w:tab w:val="left" w:pos="3123"/>
              </w:tabs>
              <w:ind w:firstLine="289"/>
              <w:rPr>
                <w:bCs/>
                <w:strike/>
                <w:szCs w:val="24"/>
              </w:rPr>
            </w:pPr>
            <w:r w:rsidRPr="00000248">
              <w:rPr>
                <w:bCs/>
                <w:szCs w:val="24"/>
              </w:rPr>
              <w:t>a) přistoupit a zavést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  <w:tab w:val="left" w:pos="3123"/>
              </w:tabs>
              <w:ind w:firstLine="289"/>
              <w:rPr>
                <w:bCs/>
                <w:strike/>
                <w:szCs w:val="24"/>
              </w:rPr>
            </w:pPr>
            <w:r w:rsidRPr="00000248">
              <w:rPr>
                <w:bCs/>
                <w:szCs w:val="24"/>
              </w:rPr>
              <w:t>b) přistoupit a zavést s výhradami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  <w:tab w:val="left" w:pos="3123"/>
              </w:tabs>
              <w:ind w:firstLine="289"/>
              <w:rPr>
                <w:bCs/>
                <w:strike/>
                <w:szCs w:val="24"/>
              </w:rPr>
            </w:pPr>
            <w:r w:rsidRPr="00000248">
              <w:rPr>
                <w:bCs/>
                <w:szCs w:val="24"/>
              </w:rPr>
              <w:t>c) přistoupit a zavést v budoucnu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  <w:tab w:val="left" w:pos="3123"/>
              </w:tabs>
              <w:ind w:firstLine="289"/>
              <w:rPr>
                <w:bCs/>
                <w:strike/>
                <w:szCs w:val="24"/>
              </w:rPr>
            </w:pPr>
            <w:r w:rsidRPr="00000248">
              <w:rPr>
                <w:bCs/>
                <w:szCs w:val="24"/>
              </w:rPr>
              <w:t>d) přistoupit a zavést v budoucnu s výhradami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  <w:tab w:val="left" w:pos="3123"/>
              </w:tabs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e) nepřistoupit</w:t>
            </w:r>
          </w:p>
          <w:p w:rsidR="00227B22" w:rsidRPr="00000248" w:rsidRDefault="00227B22" w:rsidP="00882BC5">
            <w:pPr>
              <w:pStyle w:val="rozkazy"/>
              <w:tabs>
                <w:tab w:val="left" w:pos="290"/>
                <w:tab w:val="left" w:pos="3123"/>
              </w:tabs>
              <w:spacing w:after="60"/>
              <w:ind w:left="289" w:firstLine="0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ab/>
              <w:t>f) neúčastnit se</w:t>
            </w:r>
          </w:p>
        </w:tc>
      </w:tr>
      <w:tr w:rsidR="00227B22" w:rsidRPr="00000248" w:rsidTr="00F04FC1">
        <w:tc>
          <w:tcPr>
            <w:tcW w:w="9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left="289" w:hanging="289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10. Způsob administrativního zavedení standardizační dohody</w:t>
            </w:r>
          </w:p>
          <w:p w:rsidR="00227B22" w:rsidRPr="00000248" w:rsidRDefault="00227B22" w:rsidP="00C470E0">
            <w:pPr>
              <w:pStyle w:val="rozkazy"/>
              <w:ind w:left="290" w:firstLine="0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a) právní předpis České republiky</w:t>
            </w:r>
          </w:p>
          <w:p w:rsidR="00227B22" w:rsidRPr="00000248" w:rsidRDefault="00227B22" w:rsidP="00C470E0">
            <w:pPr>
              <w:pStyle w:val="rozkazy"/>
              <w:ind w:left="290" w:firstLine="0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b) česká technická norma</w:t>
            </w:r>
          </w:p>
          <w:p w:rsidR="00227B22" w:rsidRPr="00000248" w:rsidRDefault="00227B22" w:rsidP="00C470E0">
            <w:pPr>
              <w:pStyle w:val="rozkazy"/>
              <w:ind w:left="290" w:firstLine="0"/>
              <w:rPr>
                <w:b/>
                <w:bCs/>
                <w:szCs w:val="24"/>
              </w:rPr>
            </w:pPr>
            <w:r w:rsidRPr="00000248">
              <w:rPr>
                <w:bCs/>
                <w:szCs w:val="24"/>
              </w:rPr>
              <w:t>c) český obranný standard</w:t>
            </w:r>
          </w:p>
          <w:p w:rsidR="00227B22" w:rsidRPr="00000248" w:rsidRDefault="00227B22" w:rsidP="00570CFB">
            <w:pPr>
              <w:pStyle w:val="rozkazy"/>
              <w:spacing w:after="60"/>
              <w:ind w:left="289" w:firstLine="0"/>
              <w:rPr>
                <w:b/>
                <w:bCs/>
                <w:szCs w:val="24"/>
              </w:rPr>
            </w:pPr>
            <w:r w:rsidRPr="00000248">
              <w:rPr>
                <w:bCs/>
                <w:szCs w:val="24"/>
              </w:rPr>
              <w:t>d) vnitřní předpis</w:t>
            </w: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42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227B22" w:rsidRPr="00943886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11. </w:t>
            </w:r>
            <w:r w:rsidRPr="00943886">
              <w:rPr>
                <w:b/>
                <w:bCs/>
                <w:szCs w:val="24"/>
              </w:rPr>
              <w:t>Předpokládané datum zavedení standardizační dohody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ind w:firstLine="289"/>
              <w:rPr>
                <w:szCs w:val="24"/>
              </w:rPr>
            </w:pPr>
            <w:r w:rsidRPr="00943886">
              <w:rPr>
                <w:bCs/>
                <w:szCs w:val="24"/>
              </w:rPr>
              <w:t>a) pozemní</w:t>
            </w:r>
            <w:r w:rsidRPr="00943886">
              <w:rPr>
                <w:szCs w:val="24"/>
              </w:rPr>
              <w:t xml:space="preserve"> síly:</w:t>
            </w:r>
            <w:r w:rsidR="009759C2" w:rsidRPr="00943886">
              <w:rPr>
                <w:szCs w:val="24"/>
              </w:rPr>
              <w:tab/>
            </w:r>
            <w:r w:rsidR="009759C2" w:rsidRPr="00943886">
              <w:rPr>
                <w:szCs w:val="24"/>
              </w:rPr>
              <w:tab/>
            </w:r>
            <w:r w:rsidR="00EE5236" w:rsidRPr="00943886">
              <w:rPr>
                <w:szCs w:val="24"/>
              </w:rPr>
              <w:t>c</w:t>
            </w:r>
            <w:r w:rsidR="00EE5236" w:rsidRPr="00943886">
              <w:rPr>
                <w:bCs/>
                <w:szCs w:val="24"/>
              </w:rPr>
              <w:t>) jiné</w:t>
            </w:r>
            <w:r w:rsidR="00EE5236" w:rsidRPr="00943886">
              <w:rPr>
                <w:szCs w:val="24"/>
              </w:rPr>
              <w:t xml:space="preserve"> síly (konkretizovat):</w:t>
            </w:r>
          </w:p>
          <w:p w:rsidR="00227B22" w:rsidRPr="00000248" w:rsidRDefault="00227B22" w:rsidP="00882BC5">
            <w:pPr>
              <w:pStyle w:val="rozkazy"/>
              <w:tabs>
                <w:tab w:val="left" w:pos="290"/>
              </w:tabs>
              <w:spacing w:after="60"/>
              <w:ind w:left="289" w:firstLine="0"/>
              <w:rPr>
                <w:szCs w:val="24"/>
              </w:rPr>
            </w:pPr>
            <w:r w:rsidRPr="00000248">
              <w:rPr>
                <w:bCs/>
                <w:szCs w:val="24"/>
              </w:rPr>
              <w:t>b) vzdušné</w:t>
            </w:r>
            <w:r w:rsidRPr="00000248">
              <w:rPr>
                <w:szCs w:val="24"/>
              </w:rPr>
              <w:t xml:space="preserve"> síly:</w:t>
            </w: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72"/>
        </w:trPr>
        <w:tc>
          <w:tcPr>
            <w:tcW w:w="9422" w:type="dxa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12. Součinnostní složky (rezortní i mimorezortní) a jejich stanoviska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42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t>13. Zajištění lidských zdrojů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942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>14. Zajištění věcných zdrojů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94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  <w:r w:rsidRPr="00000248">
              <w:rPr>
                <w:b/>
                <w:bCs/>
                <w:szCs w:val="24"/>
              </w:rPr>
              <w:lastRenderedPageBreak/>
              <w:t>15. Zajištění financování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bCs/>
                <w:szCs w:val="24"/>
              </w:rPr>
            </w:pPr>
          </w:p>
        </w:tc>
      </w:tr>
      <w:tr w:rsidR="00227B22" w:rsidRPr="00000248" w:rsidTr="00F04F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9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  <w:r w:rsidRPr="00000248">
              <w:rPr>
                <w:b/>
                <w:szCs w:val="24"/>
              </w:rPr>
              <w:t xml:space="preserve">16. Zpracovatel </w:t>
            </w:r>
            <w:r w:rsidR="00285D02">
              <w:rPr>
                <w:b/>
                <w:szCs w:val="24"/>
              </w:rPr>
              <w:t>N</w:t>
            </w:r>
            <w:r w:rsidRPr="00000248">
              <w:rPr>
                <w:b/>
                <w:szCs w:val="24"/>
              </w:rPr>
              <w:t>ávrhu na přistoupení</w:t>
            </w:r>
          </w:p>
          <w:p w:rsidR="00227B22" w:rsidRPr="00000248" w:rsidRDefault="00227B22" w:rsidP="00C470E0">
            <w:pPr>
              <w:pStyle w:val="rozkazy"/>
              <w:ind w:firstLine="0"/>
              <w:rPr>
                <w:b/>
                <w:szCs w:val="24"/>
              </w:rPr>
            </w:pP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Funkce: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Hodnost (titul):</w:t>
            </w:r>
          </w:p>
          <w:p w:rsidR="00227B22" w:rsidRPr="00000248" w:rsidRDefault="00227B22" w:rsidP="00C470E0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Jméno a příjmení:</w:t>
            </w:r>
          </w:p>
          <w:p w:rsidR="00227B22" w:rsidRPr="00000248" w:rsidRDefault="00227B22" w:rsidP="00EE5236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  <w:r w:rsidRPr="00000248">
              <w:rPr>
                <w:bCs/>
                <w:szCs w:val="24"/>
              </w:rPr>
              <w:t>Tel. číslo:</w:t>
            </w:r>
          </w:p>
          <w:p w:rsidR="00EE5236" w:rsidRPr="00000248" w:rsidRDefault="00EE5236" w:rsidP="00EE5236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Datum:</w:t>
            </w:r>
          </w:p>
          <w:p w:rsidR="00EE5236" w:rsidRPr="00000248" w:rsidRDefault="00EE5236" w:rsidP="00EE5236">
            <w:pPr>
              <w:pStyle w:val="rozkazy"/>
              <w:tabs>
                <w:tab w:val="left" w:pos="290"/>
              </w:tabs>
              <w:ind w:firstLine="289"/>
              <w:rPr>
                <w:bCs/>
                <w:szCs w:val="24"/>
              </w:rPr>
            </w:pPr>
          </w:p>
        </w:tc>
      </w:tr>
    </w:tbl>
    <w:p w:rsidR="00961D21" w:rsidRPr="00000248" w:rsidRDefault="00961D21" w:rsidP="00961D21">
      <w:pPr>
        <w:pStyle w:val="rozkazy"/>
        <w:ind w:firstLine="574"/>
        <w:rPr>
          <w:b/>
          <w:bCs/>
          <w:szCs w:val="24"/>
        </w:rPr>
      </w:pPr>
    </w:p>
    <w:p w:rsidR="00961D21" w:rsidRPr="00000248" w:rsidRDefault="00961D21" w:rsidP="00961D21">
      <w:pPr>
        <w:pStyle w:val="rozkazy"/>
        <w:ind w:firstLine="574"/>
        <w:rPr>
          <w:b/>
          <w:bCs/>
          <w:szCs w:val="24"/>
        </w:rPr>
      </w:pPr>
    </w:p>
    <w:p w:rsidR="00961D21" w:rsidRDefault="00961D21" w:rsidP="005D0887">
      <w:pPr>
        <w:pStyle w:val="rozkazy"/>
        <w:ind w:firstLine="0"/>
        <w:jc w:val="center"/>
        <w:rPr>
          <w:b/>
          <w:bCs/>
          <w:szCs w:val="24"/>
        </w:rPr>
      </w:pPr>
      <w:r w:rsidRPr="00000248">
        <w:rPr>
          <w:b/>
          <w:bCs/>
          <w:szCs w:val="24"/>
        </w:rPr>
        <w:t>Stanoviska</w:t>
      </w:r>
    </w:p>
    <w:p w:rsidR="004E01F1" w:rsidRPr="00000248" w:rsidRDefault="004E01F1" w:rsidP="005D0887">
      <w:pPr>
        <w:pStyle w:val="rozkazy"/>
        <w:ind w:firstLine="0"/>
        <w:jc w:val="center"/>
        <w:rPr>
          <w:b/>
          <w:bCs/>
          <w:szCs w:val="24"/>
        </w:rPr>
      </w:pPr>
    </w:p>
    <w:tbl>
      <w:tblPr>
        <w:tblW w:w="9617" w:type="dxa"/>
        <w:jc w:val="center"/>
        <w:tblInd w:w="2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82"/>
        <w:gridCol w:w="9239"/>
        <w:gridCol w:w="196"/>
      </w:tblGrid>
      <w:tr w:rsidR="00961D21" w:rsidRPr="00000248" w:rsidTr="004E01F1">
        <w:trPr>
          <w:gridBefore w:val="1"/>
          <w:wBefore w:w="182" w:type="dxa"/>
          <w:cantSplit/>
          <w:jc w:val="center"/>
        </w:trPr>
        <w:tc>
          <w:tcPr>
            <w:tcW w:w="9435" w:type="dxa"/>
            <w:gridSpan w:val="2"/>
          </w:tcPr>
          <w:p w:rsidR="00961D21" w:rsidRPr="00943886" w:rsidRDefault="00961D21" w:rsidP="005D0887">
            <w:pPr>
              <w:pStyle w:val="rozkazy"/>
              <w:ind w:firstLine="0"/>
              <w:rPr>
                <w:b/>
                <w:szCs w:val="24"/>
              </w:rPr>
            </w:pPr>
            <w:r w:rsidRPr="00943886">
              <w:rPr>
                <w:b/>
                <w:szCs w:val="24"/>
              </w:rPr>
              <w:t>Správce standardizační třídy</w:t>
            </w:r>
          </w:p>
          <w:p w:rsidR="00961D21" w:rsidRPr="00943886" w:rsidRDefault="00961D21" w:rsidP="00F12317">
            <w:pPr>
              <w:pStyle w:val="rozkazy"/>
              <w:spacing w:before="240"/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 xml:space="preserve">Se způsobem přistoupení ke standardizační dohodě </w:t>
            </w:r>
            <w:r w:rsidRPr="00943886">
              <w:rPr>
                <w:b/>
                <w:bCs/>
                <w:szCs w:val="24"/>
              </w:rPr>
              <w:t>souhlasím.</w:t>
            </w:r>
          </w:p>
          <w:p w:rsidR="00961D21" w:rsidRPr="00943886" w:rsidRDefault="003C5601" w:rsidP="00F12317">
            <w:pPr>
              <w:pStyle w:val="rozkazy"/>
              <w:tabs>
                <w:tab w:val="left" w:pos="290"/>
              </w:tabs>
              <w:spacing w:before="24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Funkce: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Hodnost (titul):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Jméno a příjmení: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Tel. číslo:</w:t>
            </w:r>
          </w:p>
          <w:p w:rsidR="00961D21" w:rsidRPr="00943886" w:rsidRDefault="00961D21" w:rsidP="005D0887">
            <w:pPr>
              <w:pStyle w:val="rozkazy"/>
              <w:ind w:left="170" w:firstLine="0"/>
              <w:rPr>
                <w:szCs w:val="24"/>
              </w:rPr>
            </w:pPr>
          </w:p>
          <w:p w:rsidR="00F12317" w:rsidRPr="00943886" w:rsidRDefault="00F12317" w:rsidP="00F12317">
            <w:pPr>
              <w:pStyle w:val="rozkazy"/>
              <w:tabs>
                <w:tab w:val="center" w:pos="1418"/>
                <w:tab w:val="center" w:pos="7371"/>
              </w:tabs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ab/>
              <w:t xml:space="preserve">……….…………………… </w:t>
            </w:r>
            <w:r w:rsidRPr="00943886">
              <w:rPr>
                <w:szCs w:val="24"/>
              </w:rPr>
              <w:tab/>
              <w:t>………………………………</w:t>
            </w:r>
            <w:r w:rsidR="002E4F77" w:rsidRPr="00943886">
              <w:rPr>
                <w:szCs w:val="24"/>
              </w:rPr>
              <w:t>…….</w:t>
            </w:r>
          </w:p>
          <w:p w:rsidR="00961D21" w:rsidRPr="00943886" w:rsidRDefault="00961D21" w:rsidP="00EE5236">
            <w:pPr>
              <w:pStyle w:val="rozkazy"/>
              <w:tabs>
                <w:tab w:val="center" w:pos="1418"/>
                <w:tab w:val="center" w:pos="7371"/>
              </w:tabs>
              <w:spacing w:after="60"/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ab/>
              <w:t>Datum</w:t>
            </w:r>
            <w:r w:rsidRPr="00943886">
              <w:rPr>
                <w:szCs w:val="24"/>
              </w:rPr>
              <w:tab/>
            </w:r>
            <w:r w:rsidR="00EE5236" w:rsidRPr="00943886">
              <w:rPr>
                <w:szCs w:val="24"/>
              </w:rPr>
              <w:t>(elektronický) p</w:t>
            </w:r>
            <w:r w:rsidRPr="00943886">
              <w:rPr>
                <w:szCs w:val="24"/>
              </w:rPr>
              <w:t>odpis</w:t>
            </w:r>
          </w:p>
        </w:tc>
      </w:tr>
      <w:tr w:rsidR="00961D21" w:rsidRPr="00000248" w:rsidTr="004E01F1">
        <w:trPr>
          <w:gridBefore w:val="1"/>
          <w:wBefore w:w="182" w:type="dxa"/>
          <w:cantSplit/>
          <w:jc w:val="center"/>
        </w:trPr>
        <w:tc>
          <w:tcPr>
            <w:tcW w:w="9435" w:type="dxa"/>
            <w:gridSpan w:val="2"/>
          </w:tcPr>
          <w:p w:rsidR="00961D21" w:rsidRPr="00943886" w:rsidRDefault="00304F4D" w:rsidP="005D0887">
            <w:pPr>
              <w:pStyle w:val="rozkazy"/>
              <w:ind w:firstLine="0"/>
              <w:rPr>
                <w:b/>
                <w:szCs w:val="24"/>
              </w:rPr>
            </w:pPr>
            <w:r w:rsidRPr="00943886">
              <w:rPr>
                <w:b/>
                <w:szCs w:val="24"/>
              </w:rPr>
              <w:t>Majetkový hospodář</w:t>
            </w:r>
          </w:p>
          <w:p w:rsidR="00961D21" w:rsidRPr="00943886" w:rsidRDefault="00961D21" w:rsidP="00F12317">
            <w:pPr>
              <w:pStyle w:val="rozkazy"/>
              <w:spacing w:before="240"/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 xml:space="preserve">Se způsobem přistoupení ke standardizační dohodě </w:t>
            </w:r>
            <w:r w:rsidRPr="00943886">
              <w:rPr>
                <w:b/>
                <w:bCs/>
                <w:szCs w:val="24"/>
              </w:rPr>
              <w:t>souhlasím.</w:t>
            </w:r>
          </w:p>
          <w:p w:rsidR="00961D21" w:rsidRPr="00943886" w:rsidRDefault="003C5601" w:rsidP="00F12317">
            <w:pPr>
              <w:pStyle w:val="rozkazy"/>
              <w:tabs>
                <w:tab w:val="left" w:pos="290"/>
              </w:tabs>
              <w:spacing w:before="24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Funkce: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Hodnost (titul):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Jméno a příjmení: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Tel. číslo:</w:t>
            </w:r>
          </w:p>
          <w:p w:rsidR="00961D21" w:rsidRPr="00943886" w:rsidRDefault="00961D21" w:rsidP="005D0887">
            <w:pPr>
              <w:pStyle w:val="rozkazy"/>
              <w:ind w:left="170" w:firstLine="0"/>
              <w:rPr>
                <w:szCs w:val="24"/>
              </w:rPr>
            </w:pPr>
          </w:p>
          <w:p w:rsidR="00F12317" w:rsidRPr="00943886" w:rsidRDefault="00F12317" w:rsidP="00F12317">
            <w:pPr>
              <w:pStyle w:val="rozkazy"/>
              <w:tabs>
                <w:tab w:val="center" w:pos="1418"/>
                <w:tab w:val="center" w:pos="7371"/>
              </w:tabs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ab/>
              <w:t xml:space="preserve">……….…………………… </w:t>
            </w:r>
            <w:r w:rsidRPr="00943886">
              <w:rPr>
                <w:szCs w:val="24"/>
              </w:rPr>
              <w:tab/>
              <w:t>………………………………</w:t>
            </w:r>
            <w:r w:rsidR="002E4F77" w:rsidRPr="00943886">
              <w:rPr>
                <w:szCs w:val="24"/>
              </w:rPr>
              <w:t>…….</w:t>
            </w:r>
          </w:p>
          <w:p w:rsidR="00961D21" w:rsidRPr="00943886" w:rsidRDefault="00961D21" w:rsidP="00F12317">
            <w:pPr>
              <w:pStyle w:val="rozkazy"/>
              <w:tabs>
                <w:tab w:val="center" w:pos="1418"/>
                <w:tab w:val="center" w:pos="7371"/>
              </w:tabs>
              <w:spacing w:after="60"/>
              <w:ind w:left="170" w:firstLine="0"/>
              <w:rPr>
                <w:szCs w:val="24"/>
              </w:rPr>
            </w:pPr>
            <w:r w:rsidRPr="00943886">
              <w:rPr>
                <w:szCs w:val="24"/>
              </w:rPr>
              <w:tab/>
              <w:t>Datum</w:t>
            </w:r>
            <w:r w:rsidRPr="00943886">
              <w:rPr>
                <w:szCs w:val="24"/>
              </w:rPr>
              <w:tab/>
            </w:r>
            <w:r w:rsidR="00EE5236" w:rsidRPr="00943886">
              <w:rPr>
                <w:szCs w:val="24"/>
              </w:rPr>
              <w:t>(elektronický) podpis</w:t>
            </w:r>
          </w:p>
        </w:tc>
      </w:tr>
      <w:tr w:rsidR="00961D21" w:rsidRPr="00000248" w:rsidTr="004E01F1">
        <w:trPr>
          <w:gridAfter w:val="1"/>
          <w:wAfter w:w="196" w:type="dxa"/>
          <w:cantSplit/>
          <w:jc w:val="center"/>
        </w:trPr>
        <w:tc>
          <w:tcPr>
            <w:tcW w:w="9421" w:type="dxa"/>
            <w:gridSpan w:val="2"/>
          </w:tcPr>
          <w:p w:rsidR="00961D21" w:rsidRPr="00943886" w:rsidRDefault="00961D21" w:rsidP="005D0887">
            <w:pPr>
              <w:pStyle w:val="rozkazy"/>
              <w:ind w:firstLine="0"/>
              <w:rPr>
                <w:b/>
                <w:szCs w:val="24"/>
              </w:rPr>
            </w:pPr>
            <w:r w:rsidRPr="00943886">
              <w:rPr>
                <w:b/>
                <w:szCs w:val="24"/>
              </w:rPr>
              <w:lastRenderedPageBreak/>
              <w:t>Správce standardizační skupiny</w:t>
            </w:r>
          </w:p>
          <w:p w:rsidR="00961D21" w:rsidRPr="00943886" w:rsidRDefault="00961D21" w:rsidP="00F12317">
            <w:pPr>
              <w:pStyle w:val="rozkazy"/>
              <w:spacing w:before="240"/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 xml:space="preserve">Se způsobem přistoupení ke standardizační dohodě </w:t>
            </w:r>
            <w:r w:rsidRPr="00943886">
              <w:rPr>
                <w:b/>
                <w:bCs/>
                <w:szCs w:val="24"/>
              </w:rPr>
              <w:t>souhlasím.</w:t>
            </w:r>
          </w:p>
          <w:p w:rsidR="00961D21" w:rsidRPr="00943886" w:rsidRDefault="003C5601" w:rsidP="00F12317">
            <w:pPr>
              <w:pStyle w:val="rozkazy"/>
              <w:tabs>
                <w:tab w:val="left" w:pos="290"/>
              </w:tabs>
              <w:spacing w:before="24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Funkce: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Hodnost (titul):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Jméno a příjmení:</w:t>
            </w:r>
          </w:p>
          <w:p w:rsidR="00961D21" w:rsidRPr="00943886" w:rsidRDefault="00961D21" w:rsidP="00F12317">
            <w:pPr>
              <w:pStyle w:val="rozkazy"/>
              <w:tabs>
                <w:tab w:val="left" w:pos="290"/>
              </w:tabs>
              <w:spacing w:before="60"/>
              <w:ind w:left="227" w:firstLine="0"/>
              <w:rPr>
                <w:bCs/>
                <w:szCs w:val="24"/>
              </w:rPr>
            </w:pPr>
            <w:r w:rsidRPr="00943886">
              <w:rPr>
                <w:bCs/>
                <w:szCs w:val="24"/>
              </w:rPr>
              <w:t>Tel. číslo:</w:t>
            </w:r>
          </w:p>
          <w:p w:rsidR="00961D21" w:rsidRPr="00943886" w:rsidRDefault="00961D21" w:rsidP="005D0887">
            <w:pPr>
              <w:pStyle w:val="rozkazy"/>
              <w:ind w:left="170" w:firstLine="0"/>
              <w:rPr>
                <w:szCs w:val="24"/>
              </w:rPr>
            </w:pPr>
          </w:p>
          <w:p w:rsidR="00F12317" w:rsidRPr="00943886" w:rsidRDefault="00F12317" w:rsidP="00F12317">
            <w:pPr>
              <w:pStyle w:val="rozkazy"/>
              <w:tabs>
                <w:tab w:val="center" w:pos="1418"/>
                <w:tab w:val="center" w:pos="7371"/>
              </w:tabs>
              <w:ind w:left="227" w:firstLine="0"/>
              <w:rPr>
                <w:szCs w:val="24"/>
              </w:rPr>
            </w:pPr>
            <w:r w:rsidRPr="00943886">
              <w:rPr>
                <w:szCs w:val="24"/>
              </w:rPr>
              <w:tab/>
              <w:t xml:space="preserve">……….…………………… </w:t>
            </w:r>
            <w:r w:rsidRPr="00943886">
              <w:rPr>
                <w:szCs w:val="24"/>
              </w:rPr>
              <w:tab/>
              <w:t>………………………………</w:t>
            </w:r>
            <w:r w:rsidR="002E4F77" w:rsidRPr="00943886">
              <w:rPr>
                <w:szCs w:val="24"/>
              </w:rPr>
              <w:t>…….</w:t>
            </w:r>
          </w:p>
          <w:p w:rsidR="00961D21" w:rsidRPr="00943886" w:rsidRDefault="00961D21" w:rsidP="00F12317">
            <w:pPr>
              <w:pStyle w:val="rozkazy"/>
              <w:tabs>
                <w:tab w:val="center" w:pos="1418"/>
                <w:tab w:val="center" w:pos="7371"/>
              </w:tabs>
              <w:spacing w:after="60"/>
              <w:ind w:left="170" w:firstLine="0"/>
              <w:rPr>
                <w:szCs w:val="24"/>
              </w:rPr>
            </w:pPr>
            <w:r w:rsidRPr="00943886">
              <w:rPr>
                <w:szCs w:val="24"/>
              </w:rPr>
              <w:tab/>
              <w:t>Datum</w:t>
            </w:r>
            <w:r w:rsidRPr="00943886">
              <w:rPr>
                <w:szCs w:val="24"/>
              </w:rPr>
              <w:tab/>
            </w:r>
            <w:r w:rsidR="00EE5236" w:rsidRPr="00943886">
              <w:rPr>
                <w:szCs w:val="24"/>
              </w:rPr>
              <w:t>(elektronický) podpis</w:t>
            </w:r>
          </w:p>
        </w:tc>
      </w:tr>
    </w:tbl>
    <w:p w:rsidR="00ED403B" w:rsidRPr="00000248" w:rsidRDefault="00ED403B">
      <w:pPr>
        <w:pStyle w:val="Zkladntextodsazen"/>
        <w:spacing w:before="120"/>
        <w:jc w:val="both"/>
      </w:pPr>
    </w:p>
    <w:p w:rsidR="00961D21" w:rsidRPr="00000248" w:rsidRDefault="00F12317" w:rsidP="00961D21">
      <w:pPr>
        <w:pStyle w:val="Zkladntextodsazen3"/>
        <w:spacing w:before="0"/>
        <w:ind w:left="57" w:firstLine="0"/>
        <w:jc w:val="center"/>
        <w:rPr>
          <w:b/>
          <w:iCs/>
          <w:szCs w:val="24"/>
        </w:rPr>
      </w:pPr>
      <w:r w:rsidRPr="00000248">
        <w:rPr>
          <w:b/>
          <w:iCs/>
          <w:szCs w:val="24"/>
        </w:rPr>
        <w:br w:type="page"/>
      </w:r>
      <w:r w:rsidR="00961D21" w:rsidRPr="00000248">
        <w:rPr>
          <w:b/>
          <w:iCs/>
          <w:szCs w:val="24"/>
        </w:rPr>
        <w:lastRenderedPageBreak/>
        <w:t xml:space="preserve">Pokyny pro vyplnění jednotlivých bodů </w:t>
      </w:r>
      <w:r w:rsidR="00255F5F">
        <w:rPr>
          <w:b/>
          <w:iCs/>
          <w:szCs w:val="24"/>
        </w:rPr>
        <w:t>N</w:t>
      </w:r>
      <w:r w:rsidR="00961D21" w:rsidRPr="00000248">
        <w:rPr>
          <w:b/>
          <w:iCs/>
          <w:szCs w:val="24"/>
        </w:rPr>
        <w:t>ávrhu na přistoupení ke STANAG</w:t>
      </w:r>
    </w:p>
    <w:p w:rsidR="00961D21" w:rsidRPr="00000248" w:rsidRDefault="00961D21" w:rsidP="00685305">
      <w:pPr>
        <w:spacing w:before="240"/>
        <w:ind w:left="357" w:hanging="357"/>
        <w:jc w:val="both"/>
        <w:rPr>
          <w:b/>
          <w:iCs/>
        </w:rPr>
      </w:pPr>
      <w:r w:rsidRPr="00000248">
        <w:rPr>
          <w:b/>
          <w:iCs/>
        </w:rPr>
        <w:t>1.</w:t>
      </w:r>
      <w:r w:rsidR="00EF3A89" w:rsidRPr="00000248">
        <w:rPr>
          <w:b/>
          <w:iCs/>
        </w:rPr>
        <w:tab/>
      </w:r>
      <w:r w:rsidRPr="00000248">
        <w:rPr>
          <w:b/>
          <w:iCs/>
        </w:rPr>
        <w:t xml:space="preserve">Standardizační dohoda číslo, edice, </w:t>
      </w:r>
      <w:r w:rsidR="00D929E9" w:rsidRPr="00000248">
        <w:rPr>
          <w:b/>
          <w:bCs/>
        </w:rPr>
        <w:t>návrh dokumentu na přistoupení (RD)*</w:t>
      </w:r>
      <w:r w:rsidR="00D929E9" w:rsidRPr="00000248">
        <w:rPr>
          <w:b/>
          <w:bCs/>
          <w:vertAlign w:val="superscript"/>
        </w:rPr>
        <w:t>)</w:t>
      </w:r>
      <w:r w:rsidRPr="00000248">
        <w:rPr>
          <w:b/>
          <w:iCs/>
        </w:rPr>
        <w:t>:</w:t>
      </w:r>
    </w:p>
    <w:p w:rsidR="00D764D3" w:rsidRPr="00000248" w:rsidRDefault="00C703D5" w:rsidP="00BD0800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Určit jednoznačně </w:t>
      </w:r>
      <w:r w:rsidR="0096512E" w:rsidRPr="00000248">
        <w:rPr>
          <w:iCs/>
          <w:szCs w:val="24"/>
        </w:rPr>
        <w:t xml:space="preserve">přistupovaný </w:t>
      </w:r>
      <w:r w:rsidRPr="00000248">
        <w:rPr>
          <w:iCs/>
          <w:szCs w:val="24"/>
        </w:rPr>
        <w:t xml:space="preserve">dokument. </w:t>
      </w:r>
      <w:r w:rsidR="00961D21" w:rsidRPr="00000248">
        <w:rPr>
          <w:iCs/>
          <w:szCs w:val="24"/>
        </w:rPr>
        <w:t>Číslo STANAG je čtyřmístné</w:t>
      </w:r>
      <w:r w:rsidR="00E57F72" w:rsidRPr="00000248">
        <w:rPr>
          <w:iCs/>
          <w:szCs w:val="24"/>
        </w:rPr>
        <w:t xml:space="preserve"> a Ed</w:t>
      </w:r>
      <w:r w:rsidR="00961D21" w:rsidRPr="00000248">
        <w:rPr>
          <w:iCs/>
          <w:szCs w:val="24"/>
        </w:rPr>
        <w:t xml:space="preserve">ice je číslo, které označuje pořadí </w:t>
      </w:r>
      <w:r w:rsidR="00DA27AC" w:rsidRPr="00000248">
        <w:rPr>
          <w:iCs/>
          <w:szCs w:val="24"/>
        </w:rPr>
        <w:t xml:space="preserve">jeho </w:t>
      </w:r>
      <w:r w:rsidR="00961D21" w:rsidRPr="00000248">
        <w:rPr>
          <w:iCs/>
          <w:szCs w:val="24"/>
        </w:rPr>
        <w:t xml:space="preserve">vydání (např. STANAG </w:t>
      </w:r>
      <w:r w:rsidR="0045241D" w:rsidRPr="00000248">
        <w:rPr>
          <w:iCs/>
          <w:szCs w:val="24"/>
        </w:rPr>
        <w:t>1234</w:t>
      </w:r>
      <w:r w:rsidR="00961D21" w:rsidRPr="00000248">
        <w:rPr>
          <w:iCs/>
          <w:szCs w:val="24"/>
        </w:rPr>
        <w:t>, Ed.</w:t>
      </w:r>
      <w:r w:rsidR="00E57F72" w:rsidRPr="00000248">
        <w:rPr>
          <w:iCs/>
          <w:szCs w:val="24"/>
        </w:rPr>
        <w:t xml:space="preserve"> </w:t>
      </w:r>
      <w:r w:rsidR="00DA27AC" w:rsidRPr="00000248">
        <w:rPr>
          <w:iCs/>
          <w:szCs w:val="24"/>
        </w:rPr>
        <w:t>1</w:t>
      </w:r>
      <w:r w:rsidR="00961D21" w:rsidRPr="00000248">
        <w:rPr>
          <w:iCs/>
          <w:szCs w:val="24"/>
        </w:rPr>
        <w:t>)</w:t>
      </w:r>
      <w:r w:rsidR="00E57F72" w:rsidRPr="00000248">
        <w:rPr>
          <w:iCs/>
          <w:szCs w:val="24"/>
        </w:rPr>
        <w:t xml:space="preserve">, což </w:t>
      </w:r>
      <w:r w:rsidR="00DA27AC" w:rsidRPr="00000248">
        <w:rPr>
          <w:iCs/>
          <w:szCs w:val="24"/>
        </w:rPr>
        <w:t>tvoří</w:t>
      </w:r>
      <w:r w:rsidR="00E57F72" w:rsidRPr="00000248">
        <w:rPr>
          <w:iCs/>
          <w:szCs w:val="24"/>
        </w:rPr>
        <w:t xml:space="preserve"> úplné označení vyhlášené</w:t>
      </w:r>
      <w:r w:rsidR="00DB1E54" w:rsidRPr="00000248">
        <w:rPr>
          <w:iCs/>
          <w:szCs w:val="24"/>
        </w:rPr>
        <w:t xml:space="preserve"> edice</w:t>
      </w:r>
      <w:r w:rsidR="00E57F72" w:rsidRPr="00000248">
        <w:rPr>
          <w:iCs/>
          <w:szCs w:val="24"/>
        </w:rPr>
        <w:t xml:space="preserve"> STANAG</w:t>
      </w:r>
      <w:r w:rsidR="00961D21" w:rsidRPr="00000248">
        <w:rPr>
          <w:iCs/>
          <w:szCs w:val="24"/>
        </w:rPr>
        <w:t xml:space="preserve">. </w:t>
      </w:r>
      <w:r w:rsidR="00E57F72" w:rsidRPr="00000248">
        <w:rPr>
          <w:iCs/>
          <w:szCs w:val="24"/>
        </w:rPr>
        <w:t>Pokud</w:t>
      </w:r>
      <w:r w:rsidR="00961D21" w:rsidRPr="00000248">
        <w:rPr>
          <w:iCs/>
          <w:szCs w:val="24"/>
        </w:rPr>
        <w:t xml:space="preserve"> se jedná o Ratification Draft</w:t>
      </w:r>
      <w:r w:rsidR="002452BA">
        <w:rPr>
          <w:iCs/>
          <w:szCs w:val="24"/>
        </w:rPr>
        <w:t xml:space="preserve"> edice STANAG</w:t>
      </w:r>
      <w:r w:rsidR="00DA27AC" w:rsidRPr="00000248">
        <w:rPr>
          <w:iCs/>
          <w:szCs w:val="24"/>
        </w:rPr>
        <w:t>, přidá se na konec</w:t>
      </w:r>
      <w:r w:rsidR="00DB1E54" w:rsidRPr="00000248">
        <w:rPr>
          <w:iCs/>
          <w:szCs w:val="24"/>
        </w:rPr>
        <w:t xml:space="preserve"> označení</w:t>
      </w:r>
      <w:r w:rsidR="00DA27AC" w:rsidRPr="00000248">
        <w:rPr>
          <w:iCs/>
          <w:szCs w:val="24"/>
        </w:rPr>
        <w:t xml:space="preserve"> jeho</w:t>
      </w:r>
      <w:r w:rsidR="00961D21" w:rsidRPr="00000248">
        <w:rPr>
          <w:iCs/>
          <w:szCs w:val="24"/>
        </w:rPr>
        <w:t xml:space="preserve"> pořadov</w:t>
      </w:r>
      <w:r w:rsidR="00DA27AC" w:rsidRPr="00000248">
        <w:rPr>
          <w:iCs/>
          <w:szCs w:val="24"/>
        </w:rPr>
        <w:t>é</w:t>
      </w:r>
      <w:r w:rsidR="00961D21" w:rsidRPr="00000248">
        <w:rPr>
          <w:iCs/>
          <w:szCs w:val="24"/>
        </w:rPr>
        <w:t xml:space="preserve"> čísl</w:t>
      </w:r>
      <w:r w:rsidR="00DA27AC" w:rsidRPr="00000248">
        <w:rPr>
          <w:iCs/>
          <w:szCs w:val="24"/>
        </w:rPr>
        <w:t>o</w:t>
      </w:r>
      <w:r w:rsidR="00961D21" w:rsidRPr="00000248">
        <w:rPr>
          <w:iCs/>
          <w:szCs w:val="24"/>
        </w:rPr>
        <w:t xml:space="preserve"> </w:t>
      </w:r>
      <w:r w:rsidR="00DA27AC" w:rsidRPr="00000248">
        <w:rPr>
          <w:iCs/>
          <w:szCs w:val="24"/>
        </w:rPr>
        <w:t>(</w:t>
      </w:r>
      <w:r w:rsidR="00961D21" w:rsidRPr="00000248">
        <w:rPr>
          <w:iCs/>
          <w:szCs w:val="24"/>
        </w:rPr>
        <w:t>RD 1, RD 2, …).</w:t>
      </w:r>
    </w:p>
    <w:p w:rsidR="00961D21" w:rsidRPr="00000248" w:rsidRDefault="00961D21" w:rsidP="00BD0800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Příklad </w:t>
      </w:r>
      <w:r w:rsidR="00DA27AC" w:rsidRPr="00000248">
        <w:rPr>
          <w:iCs/>
          <w:szCs w:val="24"/>
        </w:rPr>
        <w:t xml:space="preserve">úplného označení RD </w:t>
      </w:r>
      <w:r w:rsidR="00171B19">
        <w:rPr>
          <w:iCs/>
          <w:szCs w:val="24"/>
        </w:rPr>
        <w:t xml:space="preserve">edice </w:t>
      </w:r>
      <w:r w:rsidR="00DA27AC" w:rsidRPr="00000248">
        <w:rPr>
          <w:iCs/>
          <w:szCs w:val="24"/>
        </w:rPr>
        <w:t>STANAG</w:t>
      </w:r>
      <w:r w:rsidRPr="00000248">
        <w:rPr>
          <w:iCs/>
          <w:szCs w:val="24"/>
        </w:rPr>
        <w:t xml:space="preserve">: STANAG </w:t>
      </w:r>
      <w:r w:rsidR="0045241D" w:rsidRPr="00000248">
        <w:rPr>
          <w:iCs/>
          <w:szCs w:val="24"/>
        </w:rPr>
        <w:t>1234</w:t>
      </w:r>
      <w:r w:rsidRPr="00000248">
        <w:rPr>
          <w:iCs/>
          <w:szCs w:val="24"/>
        </w:rPr>
        <w:t>, Ed.</w:t>
      </w:r>
      <w:r w:rsidR="00E57F72" w:rsidRPr="00000248">
        <w:rPr>
          <w:iCs/>
          <w:szCs w:val="24"/>
        </w:rPr>
        <w:t xml:space="preserve"> </w:t>
      </w:r>
      <w:r w:rsidR="00DA27AC" w:rsidRPr="00000248">
        <w:rPr>
          <w:iCs/>
          <w:szCs w:val="24"/>
        </w:rPr>
        <w:t>2</w:t>
      </w:r>
      <w:r w:rsidRPr="00000248">
        <w:rPr>
          <w:iCs/>
          <w:szCs w:val="24"/>
        </w:rPr>
        <w:t xml:space="preserve">, RD </w:t>
      </w:r>
      <w:r w:rsidR="00DA27AC" w:rsidRPr="00000248">
        <w:rPr>
          <w:iCs/>
          <w:szCs w:val="24"/>
        </w:rPr>
        <w:t>1.</w:t>
      </w:r>
    </w:p>
    <w:p w:rsidR="00961D21" w:rsidRPr="00000248" w:rsidRDefault="00961D21" w:rsidP="00EF3A89">
      <w:pPr>
        <w:spacing w:before="240"/>
        <w:ind w:left="357" w:hanging="357"/>
        <w:jc w:val="both"/>
        <w:rPr>
          <w:b/>
          <w:iCs/>
        </w:rPr>
      </w:pPr>
      <w:r w:rsidRPr="00000248">
        <w:rPr>
          <w:b/>
          <w:iCs/>
        </w:rPr>
        <w:t>2.</w:t>
      </w:r>
      <w:r w:rsidR="00EF3A89" w:rsidRPr="00000248">
        <w:rPr>
          <w:b/>
          <w:iCs/>
        </w:rPr>
        <w:tab/>
      </w:r>
      <w:r w:rsidRPr="00000248">
        <w:rPr>
          <w:b/>
          <w:iCs/>
        </w:rPr>
        <w:t>Anglický název standardizační dohody:</w:t>
      </w:r>
    </w:p>
    <w:p w:rsidR="00961D21" w:rsidRPr="00000248" w:rsidRDefault="001E5187" w:rsidP="00BD0800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Uvést </w:t>
      </w:r>
      <w:r w:rsidR="00961D21" w:rsidRPr="00000248">
        <w:rPr>
          <w:iCs/>
          <w:szCs w:val="24"/>
        </w:rPr>
        <w:t xml:space="preserve">přesný název </w:t>
      </w:r>
      <w:r w:rsidR="0096512E" w:rsidRPr="00000248">
        <w:rPr>
          <w:iCs/>
          <w:szCs w:val="24"/>
        </w:rPr>
        <w:t xml:space="preserve">edice </w:t>
      </w:r>
      <w:r w:rsidR="00961D21" w:rsidRPr="00000248">
        <w:rPr>
          <w:iCs/>
          <w:szCs w:val="24"/>
        </w:rPr>
        <w:t>STANAG v anglickém jazyce (</w:t>
      </w:r>
      <w:r w:rsidR="00DA27AC" w:rsidRPr="00000248">
        <w:rPr>
          <w:iCs/>
          <w:szCs w:val="24"/>
        </w:rPr>
        <w:t>opsat z</w:t>
      </w:r>
      <w:r w:rsidR="00D764D3" w:rsidRPr="00000248">
        <w:rPr>
          <w:iCs/>
          <w:szCs w:val="24"/>
        </w:rPr>
        <w:t xml:space="preserve"> titulní strany </w:t>
      </w:r>
      <w:r w:rsidR="00961D21" w:rsidRPr="00000248">
        <w:rPr>
          <w:iCs/>
          <w:szCs w:val="24"/>
        </w:rPr>
        <w:t>orig</w:t>
      </w:r>
      <w:r w:rsidR="007A4514" w:rsidRPr="00000248">
        <w:rPr>
          <w:iCs/>
          <w:szCs w:val="24"/>
        </w:rPr>
        <w:t>inálu</w:t>
      </w:r>
      <w:r w:rsidR="00961D21" w:rsidRPr="00000248">
        <w:rPr>
          <w:iCs/>
          <w:szCs w:val="24"/>
        </w:rPr>
        <w:t xml:space="preserve"> dokumentu</w:t>
      </w:r>
      <w:r w:rsidR="00DA27AC" w:rsidRPr="00000248">
        <w:rPr>
          <w:iCs/>
          <w:szCs w:val="24"/>
        </w:rPr>
        <w:t>, ke kterému se přistupuje</w:t>
      </w:r>
      <w:r w:rsidR="00961D21" w:rsidRPr="00000248">
        <w:rPr>
          <w:iCs/>
          <w:szCs w:val="24"/>
        </w:rPr>
        <w:t>).</w:t>
      </w:r>
    </w:p>
    <w:p w:rsidR="00961D21" w:rsidRPr="00000248" w:rsidRDefault="00961D21" w:rsidP="00EF3A89">
      <w:pPr>
        <w:spacing w:before="240"/>
        <w:ind w:left="357" w:hanging="357"/>
        <w:jc w:val="both"/>
        <w:rPr>
          <w:iCs/>
        </w:rPr>
      </w:pPr>
      <w:r w:rsidRPr="00000248">
        <w:rPr>
          <w:b/>
          <w:iCs/>
        </w:rPr>
        <w:t>3.</w:t>
      </w:r>
      <w:r w:rsidR="00EF3A89" w:rsidRPr="00000248">
        <w:rPr>
          <w:b/>
          <w:iCs/>
        </w:rPr>
        <w:tab/>
      </w:r>
      <w:r w:rsidRPr="00000248">
        <w:rPr>
          <w:b/>
          <w:iCs/>
        </w:rPr>
        <w:t>Český název standardizační dohody:</w:t>
      </w:r>
    </w:p>
    <w:p w:rsidR="00961D21" w:rsidRPr="00000248" w:rsidRDefault="001E5187" w:rsidP="00EF3A89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Uvést </w:t>
      </w:r>
      <w:r w:rsidR="005759A9" w:rsidRPr="00000248">
        <w:rPr>
          <w:iCs/>
          <w:szCs w:val="24"/>
        </w:rPr>
        <w:t xml:space="preserve">název </w:t>
      </w:r>
      <w:r w:rsidR="0096512E" w:rsidRPr="00000248">
        <w:rPr>
          <w:iCs/>
          <w:szCs w:val="24"/>
        </w:rPr>
        <w:t xml:space="preserve">edice </w:t>
      </w:r>
      <w:r w:rsidR="005759A9" w:rsidRPr="00000248">
        <w:rPr>
          <w:iCs/>
          <w:szCs w:val="24"/>
        </w:rPr>
        <w:t>STANAG v českém jazyce (</w:t>
      </w:r>
      <w:r w:rsidR="005759A9" w:rsidRPr="00000248">
        <w:rPr>
          <w:szCs w:val="24"/>
        </w:rPr>
        <w:t xml:space="preserve">zjistit </w:t>
      </w:r>
      <w:r w:rsidR="00C3199C">
        <w:rPr>
          <w:szCs w:val="24"/>
        </w:rPr>
        <w:t xml:space="preserve">v </w:t>
      </w:r>
      <w:r w:rsidR="00C3199C" w:rsidRPr="00000248">
        <w:rPr>
          <w:bCs/>
          <w:szCs w:val="24"/>
        </w:rPr>
        <w:t>IS STAN/ADMIS</w:t>
      </w:r>
      <w:r w:rsidR="005759A9" w:rsidRPr="00000248">
        <w:rPr>
          <w:iCs/>
          <w:szCs w:val="24"/>
        </w:rPr>
        <w:t xml:space="preserve">). </w:t>
      </w:r>
      <w:r w:rsidR="00C3199C">
        <w:rPr>
          <w:iCs/>
          <w:szCs w:val="24"/>
        </w:rPr>
        <w:t xml:space="preserve">V případě nesouhlasu </w:t>
      </w:r>
      <w:r w:rsidR="00654A12">
        <w:rPr>
          <w:iCs/>
          <w:szCs w:val="24"/>
        </w:rPr>
        <w:t xml:space="preserve">s českým </w:t>
      </w:r>
      <w:r w:rsidR="005759A9" w:rsidRPr="00000248">
        <w:rPr>
          <w:iCs/>
          <w:szCs w:val="24"/>
        </w:rPr>
        <w:t xml:space="preserve">názvem </w:t>
      </w:r>
      <w:r w:rsidR="00654A12">
        <w:rPr>
          <w:iCs/>
          <w:szCs w:val="24"/>
        </w:rPr>
        <w:t xml:space="preserve">navrženým v </w:t>
      </w:r>
      <w:r w:rsidR="00654A12" w:rsidRPr="00000248">
        <w:rPr>
          <w:bCs/>
          <w:szCs w:val="24"/>
        </w:rPr>
        <w:t>IS STAN/ADMIS</w:t>
      </w:r>
      <w:r w:rsidR="005759A9" w:rsidRPr="00000248">
        <w:rPr>
          <w:iCs/>
          <w:szCs w:val="24"/>
        </w:rPr>
        <w:t xml:space="preserve"> </w:t>
      </w:r>
      <w:r w:rsidR="00A42B5D">
        <w:rPr>
          <w:iCs/>
          <w:szCs w:val="24"/>
        </w:rPr>
        <w:t xml:space="preserve">se doporučuje </w:t>
      </w:r>
      <w:r w:rsidR="008B60FE" w:rsidRPr="00000248">
        <w:rPr>
          <w:iCs/>
          <w:szCs w:val="24"/>
        </w:rPr>
        <w:t>kon</w:t>
      </w:r>
      <w:r w:rsidR="003A635E">
        <w:rPr>
          <w:iCs/>
          <w:szCs w:val="24"/>
        </w:rPr>
        <w:t>zul</w:t>
      </w:r>
      <w:r w:rsidR="008B60FE" w:rsidRPr="00000248">
        <w:rPr>
          <w:iCs/>
          <w:szCs w:val="24"/>
        </w:rPr>
        <w:t xml:space="preserve">tovat </w:t>
      </w:r>
      <w:r w:rsidR="00A42B5D">
        <w:rPr>
          <w:iCs/>
          <w:szCs w:val="24"/>
        </w:rPr>
        <w:t>terminologa</w:t>
      </w:r>
      <w:r w:rsidR="00E7565A">
        <w:rPr>
          <w:iCs/>
          <w:szCs w:val="24"/>
        </w:rPr>
        <w:t xml:space="preserve"> Odboru obranné standardizace Úřadu</w:t>
      </w:r>
      <w:r w:rsidR="008B60FE" w:rsidRPr="00000248">
        <w:rPr>
          <w:iCs/>
          <w:szCs w:val="24"/>
        </w:rPr>
        <w:t>.</w:t>
      </w:r>
    </w:p>
    <w:p w:rsidR="00961D21" w:rsidRPr="00000248" w:rsidRDefault="00961D21" w:rsidP="00EF3A89">
      <w:pPr>
        <w:spacing w:before="240"/>
        <w:ind w:left="357" w:hanging="357"/>
        <w:jc w:val="both"/>
        <w:rPr>
          <w:b/>
          <w:iCs/>
        </w:rPr>
      </w:pPr>
      <w:r w:rsidRPr="00000248">
        <w:rPr>
          <w:b/>
          <w:iCs/>
        </w:rPr>
        <w:t>4.</w:t>
      </w:r>
      <w:r w:rsidR="00EF3A89" w:rsidRPr="00000248">
        <w:rPr>
          <w:b/>
          <w:iCs/>
        </w:rPr>
        <w:tab/>
      </w:r>
      <w:r w:rsidRPr="00000248">
        <w:rPr>
          <w:b/>
          <w:iCs/>
        </w:rPr>
        <w:t>Cíl standardizační dohody:</w:t>
      </w:r>
    </w:p>
    <w:p w:rsidR="00961D21" w:rsidRPr="00000248" w:rsidRDefault="00654A12" w:rsidP="00BD0800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>
        <w:rPr>
          <w:iCs/>
          <w:szCs w:val="24"/>
        </w:rPr>
        <w:t>Výstižný a stručný</w:t>
      </w:r>
      <w:r w:rsidR="009759C2" w:rsidRPr="00000248">
        <w:rPr>
          <w:iCs/>
          <w:szCs w:val="24"/>
        </w:rPr>
        <w:t xml:space="preserve"> překlad</w:t>
      </w:r>
      <w:r w:rsidR="00961D21" w:rsidRPr="00000248">
        <w:rPr>
          <w:iCs/>
          <w:szCs w:val="24"/>
        </w:rPr>
        <w:t xml:space="preserve"> cíle, který je obsažen </w:t>
      </w:r>
      <w:r w:rsidR="00772945" w:rsidRPr="00000248">
        <w:rPr>
          <w:iCs/>
          <w:szCs w:val="24"/>
        </w:rPr>
        <w:t>v</w:t>
      </w:r>
      <w:r w:rsidR="0096512E" w:rsidRPr="00000248">
        <w:rPr>
          <w:iCs/>
          <w:szCs w:val="24"/>
        </w:rPr>
        <w:t xml:space="preserve"> edici</w:t>
      </w:r>
      <w:r w:rsidR="00772945" w:rsidRPr="00000248">
        <w:rPr>
          <w:iCs/>
          <w:szCs w:val="24"/>
        </w:rPr>
        <w:t xml:space="preserve"> STANAG v odstavcích AIM a INTEROPERABILITY REQUIREMENTS</w:t>
      </w:r>
      <w:r w:rsidR="002C7B8C" w:rsidRPr="00000248">
        <w:rPr>
          <w:iCs/>
          <w:szCs w:val="24"/>
        </w:rPr>
        <w:t xml:space="preserve">, </w:t>
      </w:r>
      <w:r w:rsidR="00672E73" w:rsidRPr="00000248">
        <w:rPr>
          <w:iCs/>
          <w:szCs w:val="24"/>
        </w:rPr>
        <w:t xml:space="preserve">text </w:t>
      </w:r>
      <w:r w:rsidR="00772945" w:rsidRPr="00000248">
        <w:rPr>
          <w:iCs/>
          <w:szCs w:val="24"/>
        </w:rPr>
        <w:t xml:space="preserve">lze </w:t>
      </w:r>
      <w:r w:rsidR="00672E73" w:rsidRPr="00000248">
        <w:rPr>
          <w:iCs/>
          <w:szCs w:val="24"/>
        </w:rPr>
        <w:t>doplnit cí</w:t>
      </w:r>
      <w:r w:rsidR="002C7B8C" w:rsidRPr="00000248">
        <w:rPr>
          <w:iCs/>
          <w:szCs w:val="24"/>
        </w:rPr>
        <w:t>lem z</w:t>
      </w:r>
      <w:r w:rsidR="00DA27AC" w:rsidRPr="00000248">
        <w:rPr>
          <w:iCs/>
          <w:szCs w:val="24"/>
        </w:rPr>
        <w:t> </w:t>
      </w:r>
      <w:r w:rsidR="002C7B8C" w:rsidRPr="00000248">
        <w:rPr>
          <w:iCs/>
          <w:szCs w:val="24"/>
        </w:rPr>
        <w:t>přejímané</w:t>
      </w:r>
      <w:r w:rsidR="00DA27AC" w:rsidRPr="00000248">
        <w:rPr>
          <w:iCs/>
          <w:szCs w:val="24"/>
        </w:rPr>
        <w:t>ho spojeneckého standardu</w:t>
      </w:r>
      <w:r w:rsidR="00961D21" w:rsidRPr="00000248">
        <w:rPr>
          <w:iCs/>
          <w:szCs w:val="24"/>
        </w:rPr>
        <w:t>.</w:t>
      </w:r>
      <w:r>
        <w:rPr>
          <w:iCs/>
          <w:szCs w:val="24"/>
        </w:rPr>
        <w:t xml:space="preserve"> Lze využít obsah </w:t>
      </w:r>
      <w:r w:rsidR="0094195C">
        <w:rPr>
          <w:iCs/>
          <w:szCs w:val="24"/>
        </w:rPr>
        <w:t xml:space="preserve">příslušného </w:t>
      </w:r>
      <w:r>
        <w:rPr>
          <w:iCs/>
          <w:szCs w:val="24"/>
        </w:rPr>
        <w:t>pole Anotace v</w:t>
      </w:r>
      <w:r w:rsidR="0094195C">
        <w:rPr>
          <w:iCs/>
          <w:szCs w:val="24"/>
        </w:rPr>
        <w:t xml:space="preserve">  </w:t>
      </w:r>
      <w:r w:rsidRPr="00000248">
        <w:rPr>
          <w:bCs/>
          <w:szCs w:val="24"/>
        </w:rPr>
        <w:t>IS STAN/ADMIS</w:t>
      </w:r>
      <w:r>
        <w:rPr>
          <w:bCs/>
          <w:szCs w:val="24"/>
        </w:rPr>
        <w:t>.</w:t>
      </w:r>
      <w:r>
        <w:rPr>
          <w:iCs/>
          <w:szCs w:val="24"/>
        </w:rPr>
        <w:t xml:space="preserve"> </w:t>
      </w:r>
    </w:p>
    <w:p w:rsidR="00961D21" w:rsidRPr="00000248" w:rsidRDefault="00961D21" w:rsidP="00EF3A89">
      <w:pPr>
        <w:spacing w:before="240"/>
        <w:ind w:left="357" w:hanging="357"/>
        <w:jc w:val="both"/>
        <w:rPr>
          <w:b/>
          <w:iCs/>
        </w:rPr>
      </w:pPr>
      <w:r w:rsidRPr="00000248">
        <w:rPr>
          <w:b/>
          <w:iCs/>
        </w:rPr>
        <w:t>5.</w:t>
      </w:r>
      <w:r w:rsidR="00EF3A89" w:rsidRPr="00000248">
        <w:rPr>
          <w:b/>
          <w:iCs/>
        </w:rPr>
        <w:tab/>
      </w:r>
      <w:r w:rsidRPr="00000248">
        <w:rPr>
          <w:b/>
          <w:iCs/>
        </w:rPr>
        <w:t>Pracovní skupina NATO a zástupce ČR v této skupině:</w:t>
      </w:r>
    </w:p>
    <w:p w:rsidR="00961D21" w:rsidRPr="00000248" w:rsidRDefault="001E5187" w:rsidP="00BD0800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Uvést zkratku označující pracovní skupinu </w:t>
      </w:r>
      <w:r w:rsidR="00961D21" w:rsidRPr="00000248">
        <w:rPr>
          <w:iCs/>
          <w:szCs w:val="24"/>
        </w:rPr>
        <w:t xml:space="preserve">NATO, která má STANAG ve své působnosti, </w:t>
      </w:r>
      <w:r w:rsidR="009F456F" w:rsidRPr="00000248">
        <w:rPr>
          <w:iCs/>
          <w:szCs w:val="24"/>
        </w:rPr>
        <w:t xml:space="preserve">hodnost, jméno a příjmení </w:t>
      </w:r>
      <w:r w:rsidR="00961D21" w:rsidRPr="00000248">
        <w:rPr>
          <w:iCs/>
          <w:szCs w:val="24"/>
        </w:rPr>
        <w:t>zástupce ČR v této skupině</w:t>
      </w:r>
      <w:r w:rsidR="009F456F" w:rsidRPr="00000248">
        <w:rPr>
          <w:iCs/>
          <w:szCs w:val="24"/>
        </w:rPr>
        <w:t xml:space="preserve"> (např. </w:t>
      </w:r>
      <w:r w:rsidR="00AB590F" w:rsidRPr="00000248">
        <w:rPr>
          <w:iCs/>
          <w:szCs w:val="24"/>
        </w:rPr>
        <w:t>JGS</w:t>
      </w:r>
      <w:r w:rsidR="009F456F" w:rsidRPr="00000248">
        <w:rPr>
          <w:iCs/>
          <w:szCs w:val="24"/>
        </w:rPr>
        <w:t xml:space="preserve"> WG, mjr. X Y)</w:t>
      </w:r>
    </w:p>
    <w:p w:rsidR="00FB4BE8" w:rsidRPr="00000248" w:rsidRDefault="00FB4BE8" w:rsidP="00BD0800">
      <w:pPr>
        <w:pStyle w:val="Zkladntextodsazen3"/>
        <w:tabs>
          <w:tab w:val="clear" w:pos="2268"/>
          <w:tab w:val="left" w:pos="1134"/>
        </w:tabs>
        <w:spacing w:before="60" w:line="240" w:lineRule="auto"/>
        <w:ind w:left="357" w:firstLine="0"/>
        <w:rPr>
          <w:iCs/>
          <w:szCs w:val="24"/>
        </w:rPr>
      </w:pPr>
    </w:p>
    <w:p w:rsidR="00961D21" w:rsidRPr="00000248" w:rsidRDefault="009F456F" w:rsidP="00FB4BE8">
      <w:pPr>
        <w:pStyle w:val="Zkladntextodsazen3"/>
        <w:tabs>
          <w:tab w:val="clear" w:pos="2268"/>
          <w:tab w:val="left" w:pos="1134"/>
        </w:tabs>
        <w:spacing w:before="60" w:line="240" w:lineRule="auto"/>
        <w:ind w:left="0" w:firstLine="0"/>
        <w:rPr>
          <w:szCs w:val="24"/>
        </w:rPr>
      </w:pPr>
      <w:r w:rsidRPr="00000248">
        <w:rPr>
          <w:iCs/>
          <w:szCs w:val="24"/>
        </w:rPr>
        <w:t>Pozn</w:t>
      </w:r>
      <w:r w:rsidRPr="00000248">
        <w:rPr>
          <w:bCs/>
          <w:szCs w:val="24"/>
        </w:rPr>
        <w:t>.:</w:t>
      </w:r>
      <w:r w:rsidR="00FB4BE8" w:rsidRPr="00000248">
        <w:rPr>
          <w:bCs/>
          <w:szCs w:val="24"/>
        </w:rPr>
        <w:t xml:space="preserve"> </w:t>
      </w:r>
      <w:r w:rsidR="00961D21" w:rsidRPr="00000248">
        <w:rPr>
          <w:szCs w:val="24"/>
        </w:rPr>
        <w:t>Položk</w:t>
      </w:r>
      <w:r w:rsidRPr="00000248">
        <w:rPr>
          <w:szCs w:val="24"/>
        </w:rPr>
        <w:t xml:space="preserve">y </w:t>
      </w:r>
      <w:r w:rsidRPr="00000248">
        <w:rPr>
          <w:b/>
          <w:szCs w:val="24"/>
        </w:rPr>
        <w:t>6</w:t>
      </w:r>
      <w:r w:rsidRPr="00000248">
        <w:rPr>
          <w:szCs w:val="24"/>
        </w:rPr>
        <w:t xml:space="preserve"> a </w:t>
      </w:r>
      <w:r w:rsidRPr="00000248">
        <w:rPr>
          <w:b/>
          <w:szCs w:val="24"/>
        </w:rPr>
        <w:t>7</w:t>
      </w:r>
      <w:r w:rsidR="00961D21" w:rsidRPr="00000248">
        <w:rPr>
          <w:szCs w:val="24"/>
        </w:rPr>
        <w:t xml:space="preserve"> formuláře byl</w:t>
      </w:r>
      <w:r w:rsidRPr="00000248">
        <w:rPr>
          <w:szCs w:val="24"/>
        </w:rPr>
        <w:t>y</w:t>
      </w:r>
      <w:r w:rsidR="005759A9" w:rsidRPr="00000248">
        <w:rPr>
          <w:szCs w:val="24"/>
        </w:rPr>
        <w:t xml:space="preserve"> zrušeny bez přečíslování následných položek</w:t>
      </w:r>
      <w:r w:rsidRPr="00000248">
        <w:rPr>
          <w:szCs w:val="24"/>
        </w:rPr>
        <w:t>.</w:t>
      </w:r>
    </w:p>
    <w:p w:rsidR="00961D21" w:rsidRPr="00000248" w:rsidRDefault="00961D21" w:rsidP="00EF3A89">
      <w:pPr>
        <w:spacing w:before="240"/>
        <w:ind w:left="357" w:hanging="357"/>
        <w:jc w:val="both"/>
      </w:pPr>
      <w:r w:rsidRPr="00000248">
        <w:rPr>
          <w:b/>
        </w:rPr>
        <w:t>8.</w:t>
      </w:r>
      <w:r w:rsidR="00EF3A89" w:rsidRPr="00000248">
        <w:rPr>
          <w:b/>
        </w:rPr>
        <w:tab/>
      </w:r>
      <w:r w:rsidRPr="00000248">
        <w:rPr>
          <w:b/>
        </w:rPr>
        <w:t xml:space="preserve">Cíle výstavby </w:t>
      </w:r>
      <w:r w:rsidR="004553A5" w:rsidRPr="00000248">
        <w:rPr>
          <w:b/>
        </w:rPr>
        <w:t>schopností</w:t>
      </w:r>
      <w:r w:rsidRPr="00000248">
        <w:rPr>
          <w:b/>
        </w:rPr>
        <w:t>, kterých se standardizační dohoda dotýká:</w:t>
      </w:r>
    </w:p>
    <w:p w:rsidR="00961D21" w:rsidRPr="00000248" w:rsidRDefault="001E5187" w:rsidP="00BD0800">
      <w:pPr>
        <w:pStyle w:val="Zkladntextodsazen2"/>
        <w:spacing w:before="60" w:line="240" w:lineRule="auto"/>
        <w:ind w:left="357" w:firstLine="0"/>
        <w:rPr>
          <w:szCs w:val="24"/>
        </w:rPr>
      </w:pPr>
      <w:r w:rsidRPr="00000248">
        <w:rPr>
          <w:iCs/>
          <w:szCs w:val="24"/>
        </w:rPr>
        <w:t>Uvést</w:t>
      </w:r>
      <w:r w:rsidRPr="00000248" w:rsidDel="001E5187">
        <w:rPr>
          <w:szCs w:val="24"/>
        </w:rPr>
        <w:t xml:space="preserve"> </w:t>
      </w:r>
      <w:r w:rsidR="009F456F" w:rsidRPr="00000248">
        <w:rPr>
          <w:szCs w:val="24"/>
        </w:rPr>
        <w:t xml:space="preserve">označení platných </w:t>
      </w:r>
      <w:r w:rsidR="00961D21" w:rsidRPr="00000248">
        <w:rPr>
          <w:szCs w:val="24"/>
        </w:rPr>
        <w:t>cíl</w:t>
      </w:r>
      <w:r w:rsidR="009F456F" w:rsidRPr="00000248">
        <w:rPr>
          <w:szCs w:val="24"/>
        </w:rPr>
        <w:t>ů</w:t>
      </w:r>
      <w:r w:rsidR="00961D21" w:rsidRPr="00000248">
        <w:rPr>
          <w:szCs w:val="24"/>
        </w:rPr>
        <w:t xml:space="preserve"> výstavby </w:t>
      </w:r>
      <w:r w:rsidR="00AB590F" w:rsidRPr="00000248">
        <w:rPr>
          <w:szCs w:val="24"/>
        </w:rPr>
        <w:t>schopností</w:t>
      </w:r>
      <w:r w:rsidR="009F456F" w:rsidRPr="00000248">
        <w:rPr>
          <w:szCs w:val="24"/>
        </w:rPr>
        <w:t>,</w:t>
      </w:r>
      <w:r w:rsidR="00961D21" w:rsidRPr="00000248">
        <w:rPr>
          <w:szCs w:val="24"/>
        </w:rPr>
        <w:t xml:space="preserve"> ke kterým se Č</w:t>
      </w:r>
      <w:r w:rsidR="003C33B7" w:rsidRPr="00000248">
        <w:rPr>
          <w:szCs w:val="24"/>
        </w:rPr>
        <w:t>R</w:t>
      </w:r>
      <w:r w:rsidR="00961D21" w:rsidRPr="00000248">
        <w:rPr>
          <w:szCs w:val="24"/>
        </w:rPr>
        <w:t xml:space="preserve"> přihlásila a které jsou důvodem pro přistoupení k</w:t>
      </w:r>
      <w:r w:rsidR="0096512E" w:rsidRPr="00000248">
        <w:rPr>
          <w:szCs w:val="24"/>
        </w:rPr>
        <w:t xml:space="preserve"> edici</w:t>
      </w:r>
      <w:r w:rsidR="00961D21" w:rsidRPr="00000248">
        <w:rPr>
          <w:szCs w:val="24"/>
        </w:rPr>
        <w:t xml:space="preserve"> STANAG a</w:t>
      </w:r>
      <w:r w:rsidR="009F248F" w:rsidRPr="00000248">
        <w:rPr>
          <w:szCs w:val="24"/>
        </w:rPr>
        <w:t xml:space="preserve"> </w:t>
      </w:r>
      <w:r w:rsidR="00961D21" w:rsidRPr="00000248">
        <w:rPr>
          <w:szCs w:val="24"/>
        </w:rPr>
        <w:t>k</w:t>
      </w:r>
      <w:r w:rsidR="009F248F" w:rsidRPr="00000248">
        <w:rPr>
          <w:szCs w:val="24"/>
        </w:rPr>
        <w:t xml:space="preserve"> je</w:t>
      </w:r>
      <w:r w:rsidR="00171B19">
        <w:rPr>
          <w:szCs w:val="24"/>
        </w:rPr>
        <w:t>jímu</w:t>
      </w:r>
      <w:r w:rsidR="009F248F" w:rsidRPr="00000248">
        <w:rPr>
          <w:szCs w:val="24"/>
        </w:rPr>
        <w:t xml:space="preserve"> </w:t>
      </w:r>
      <w:r w:rsidR="00961D21" w:rsidRPr="00000248">
        <w:rPr>
          <w:szCs w:val="24"/>
        </w:rPr>
        <w:t>zavedení</w:t>
      </w:r>
      <w:r w:rsidR="0045241D" w:rsidRPr="00000248">
        <w:rPr>
          <w:szCs w:val="24"/>
        </w:rPr>
        <w:t xml:space="preserve"> (např</w:t>
      </w:r>
      <w:r w:rsidR="00961D21" w:rsidRPr="00000248">
        <w:rPr>
          <w:szCs w:val="24"/>
        </w:rPr>
        <w:t>.</w:t>
      </w:r>
      <w:r w:rsidR="0045241D" w:rsidRPr="00000248">
        <w:rPr>
          <w:szCs w:val="24"/>
        </w:rPr>
        <w:t xml:space="preserve"> </w:t>
      </w:r>
      <w:r w:rsidR="00AB590F" w:rsidRPr="00000248">
        <w:rPr>
          <w:szCs w:val="24"/>
        </w:rPr>
        <w:t xml:space="preserve">L </w:t>
      </w:r>
      <w:r w:rsidR="00772945" w:rsidRPr="00000248">
        <w:rPr>
          <w:szCs w:val="24"/>
        </w:rPr>
        <w:t>5301</w:t>
      </w:r>
      <w:r w:rsidR="0045241D" w:rsidRPr="00000248">
        <w:rPr>
          <w:szCs w:val="24"/>
        </w:rPr>
        <w:t>)</w:t>
      </w:r>
      <w:r w:rsidR="00961D21" w:rsidRPr="00000248">
        <w:rPr>
          <w:szCs w:val="24"/>
        </w:rPr>
        <w:t>.</w:t>
      </w:r>
      <w:r w:rsidR="00257F74" w:rsidRPr="00000248">
        <w:rPr>
          <w:szCs w:val="24"/>
        </w:rPr>
        <w:t xml:space="preserve"> Vazbu </w:t>
      </w:r>
      <w:r w:rsidR="0096512E" w:rsidRPr="00000248">
        <w:rPr>
          <w:szCs w:val="24"/>
        </w:rPr>
        <w:t xml:space="preserve">edice </w:t>
      </w:r>
      <w:r w:rsidR="00257F74" w:rsidRPr="00000248">
        <w:rPr>
          <w:szCs w:val="24"/>
        </w:rPr>
        <w:t xml:space="preserve">STANAG na cíle výstavby </w:t>
      </w:r>
      <w:r w:rsidR="00AB590F" w:rsidRPr="00000248">
        <w:rPr>
          <w:szCs w:val="24"/>
        </w:rPr>
        <w:t>schopností</w:t>
      </w:r>
      <w:r w:rsidR="00257F74" w:rsidRPr="00000248">
        <w:rPr>
          <w:szCs w:val="24"/>
        </w:rPr>
        <w:t xml:space="preserve"> lze zjistit </w:t>
      </w:r>
      <w:r w:rsidR="00C3199C">
        <w:rPr>
          <w:szCs w:val="24"/>
        </w:rPr>
        <w:t xml:space="preserve">v </w:t>
      </w:r>
      <w:r w:rsidR="00C3199C" w:rsidRPr="00000248">
        <w:rPr>
          <w:bCs/>
          <w:szCs w:val="24"/>
        </w:rPr>
        <w:t>IS STAN/ADMIS</w:t>
      </w:r>
      <w:r w:rsidR="00257F74" w:rsidRPr="00000248">
        <w:rPr>
          <w:szCs w:val="24"/>
        </w:rPr>
        <w:t>.</w:t>
      </w:r>
      <w:r w:rsidR="00E948F3" w:rsidRPr="00000248">
        <w:rPr>
          <w:szCs w:val="24"/>
        </w:rPr>
        <w:t xml:space="preserve"> V případě, že se žádných cílů netýká, </w:t>
      </w:r>
      <w:r w:rsidRPr="00000248">
        <w:rPr>
          <w:szCs w:val="24"/>
        </w:rPr>
        <w:t>uvést</w:t>
      </w:r>
      <w:r w:rsidR="00E948F3" w:rsidRPr="00000248">
        <w:rPr>
          <w:szCs w:val="24"/>
        </w:rPr>
        <w:t xml:space="preserve"> „bez vazby na </w:t>
      </w:r>
      <w:r w:rsidR="00AB590F" w:rsidRPr="00000248">
        <w:rPr>
          <w:szCs w:val="24"/>
        </w:rPr>
        <w:t>CT</w:t>
      </w:r>
      <w:r w:rsidR="00E948F3" w:rsidRPr="00000248">
        <w:rPr>
          <w:szCs w:val="24"/>
        </w:rPr>
        <w:t>“.</w:t>
      </w:r>
    </w:p>
    <w:p w:rsidR="00961D21" w:rsidRPr="00000248" w:rsidRDefault="00961D21" w:rsidP="00EF3A89">
      <w:pPr>
        <w:spacing w:before="240"/>
        <w:ind w:left="357" w:hanging="357"/>
        <w:jc w:val="both"/>
      </w:pPr>
      <w:r w:rsidRPr="00000248">
        <w:rPr>
          <w:b/>
        </w:rPr>
        <w:t>9.</w:t>
      </w:r>
      <w:r w:rsidR="00EF3A89" w:rsidRPr="00000248">
        <w:rPr>
          <w:b/>
        </w:rPr>
        <w:tab/>
      </w:r>
      <w:r w:rsidR="001F141D" w:rsidRPr="00000248">
        <w:rPr>
          <w:b/>
        </w:rPr>
        <w:t xml:space="preserve">Návrh způsobu přistoupení ke standardizační dohodě včetně znění </w:t>
      </w:r>
      <w:r w:rsidR="001F141D" w:rsidRPr="00000248">
        <w:rPr>
          <w:b/>
          <w:bCs/>
        </w:rPr>
        <w:t>případných výhrad a/nebo komentářů:</w:t>
      </w:r>
    </w:p>
    <w:p w:rsidR="00961D21" w:rsidRPr="00000248" w:rsidRDefault="00605B96" w:rsidP="00BD0800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 xml:space="preserve">Ponechat </w:t>
      </w:r>
      <w:r w:rsidR="001E5187" w:rsidRPr="00000248">
        <w:t xml:space="preserve">jedinou volbu vybranou z </w:t>
      </w:r>
      <w:r w:rsidR="0045241D" w:rsidRPr="00000248">
        <w:t>a) až f), ostatní volby smazat</w:t>
      </w:r>
      <w:r w:rsidR="00DE459B" w:rsidRPr="00000248">
        <w:t>.</w:t>
      </w:r>
    </w:p>
    <w:p w:rsidR="00E13148" w:rsidRPr="00000248" w:rsidRDefault="0045241D" w:rsidP="00BD0800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Navrhovaný způsob přistoupení (mimo volbu „přistoupit a zavést“) stručně a výstižně odůvodnit formou komentářů a/nebo výhrad v </w:t>
      </w:r>
      <w:r w:rsidR="00255F5F">
        <w:t>N</w:t>
      </w:r>
      <w:r w:rsidRPr="00000248">
        <w:t xml:space="preserve">ávrhu na přistoupení. S ohledem na správnost použité odborné terminologie toto odůvodnění </w:t>
      </w:r>
      <w:r w:rsidR="001E5187" w:rsidRPr="00000248">
        <w:t xml:space="preserve">uvést </w:t>
      </w:r>
      <w:r w:rsidRPr="00000248">
        <w:t>v českém i anglickém jazyce.</w:t>
      </w:r>
    </w:p>
    <w:p w:rsidR="00A8087E" w:rsidRPr="00000248" w:rsidRDefault="0045241D" w:rsidP="00BD0800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 xml:space="preserve">U </w:t>
      </w:r>
      <w:r w:rsidR="0096512E" w:rsidRPr="00000248">
        <w:t xml:space="preserve">edice </w:t>
      </w:r>
      <w:r w:rsidRPr="00000248">
        <w:t>STANAG, kter</w:t>
      </w:r>
      <w:r w:rsidR="0096512E" w:rsidRPr="00000248">
        <w:t>á</w:t>
      </w:r>
      <w:r w:rsidRPr="00000248">
        <w:t xml:space="preserve"> přejímá jeden nebo více spojeneckých standardů, se volba způsobu přistoupení, případné komentáře a/nebo výhrady vztahují v plné míře i na text </w:t>
      </w:r>
      <w:r w:rsidR="00257F74" w:rsidRPr="00000248">
        <w:t>jí</w:t>
      </w:r>
      <w:r w:rsidRPr="00000248">
        <w:t xml:space="preserve"> přejímaných standardů.</w:t>
      </w:r>
    </w:p>
    <w:p w:rsidR="0045241D" w:rsidRPr="00000248" w:rsidRDefault="00641E90" w:rsidP="00BD0800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Podstatné a určující</w:t>
      </w:r>
      <w:r w:rsidR="0045241D" w:rsidRPr="00000248">
        <w:t xml:space="preserve"> znaky jednotlivých způsobů přistoupení a rozdíl mezi výhradou a komentářem jsou podrobně popsány</w:t>
      </w:r>
      <w:r w:rsidR="00A8087E" w:rsidRPr="00000248">
        <w:t xml:space="preserve"> a vysvětleny</w:t>
      </w:r>
      <w:r w:rsidR="0045241D" w:rsidRPr="00000248">
        <w:t xml:space="preserve"> v článku 2.</w:t>
      </w:r>
      <w:r w:rsidR="00286EA9" w:rsidRPr="00000248">
        <w:t>7</w:t>
      </w:r>
      <w:r w:rsidR="00A76806" w:rsidRPr="00000248">
        <w:t xml:space="preserve"> a 2.</w:t>
      </w:r>
      <w:r w:rsidR="00286EA9" w:rsidRPr="00000248">
        <w:t>9</w:t>
      </w:r>
      <w:r w:rsidR="0045241D" w:rsidRPr="00000248">
        <w:t>.</w:t>
      </w:r>
    </w:p>
    <w:p w:rsidR="0045241D" w:rsidRPr="00000248" w:rsidRDefault="008228E1" w:rsidP="005759A9">
      <w:pPr>
        <w:spacing w:before="120"/>
        <w:ind w:left="357"/>
        <w:jc w:val="both"/>
        <w:rPr>
          <w:u w:val="single"/>
        </w:rPr>
      </w:pPr>
      <w:r w:rsidRPr="00000248">
        <w:rPr>
          <w:u w:val="single"/>
        </w:rPr>
        <w:br w:type="page"/>
      </w:r>
      <w:r w:rsidR="00DF7B76" w:rsidRPr="00000248">
        <w:rPr>
          <w:u w:val="single"/>
        </w:rPr>
        <w:lastRenderedPageBreak/>
        <w:t>Možné p</w:t>
      </w:r>
      <w:r w:rsidR="0045241D" w:rsidRPr="00000248">
        <w:rPr>
          <w:u w:val="single"/>
        </w:rPr>
        <w:t>říklady</w:t>
      </w:r>
      <w:r w:rsidR="00DF7B76" w:rsidRPr="00000248">
        <w:rPr>
          <w:u w:val="single"/>
        </w:rPr>
        <w:t xml:space="preserve"> volby způsobu přistoupení, výhrad a komentářů</w:t>
      </w:r>
      <w:r w:rsidR="0045241D" w:rsidRPr="00000248">
        <w:rPr>
          <w:u w:val="single"/>
        </w:rPr>
        <w:t>:</w:t>
      </w:r>
    </w:p>
    <w:p w:rsidR="0045241D" w:rsidRPr="00000248" w:rsidRDefault="0045241D" w:rsidP="00BD0800">
      <w:pPr>
        <w:pStyle w:val="rozkazy"/>
        <w:tabs>
          <w:tab w:val="left" w:pos="290"/>
          <w:tab w:val="left" w:pos="3123"/>
        </w:tabs>
        <w:spacing w:before="60"/>
        <w:ind w:left="714" w:hanging="357"/>
        <w:rPr>
          <w:b/>
          <w:bCs/>
          <w:szCs w:val="24"/>
        </w:rPr>
      </w:pPr>
      <w:r w:rsidRPr="00000248">
        <w:rPr>
          <w:b/>
          <w:bCs/>
          <w:szCs w:val="24"/>
        </w:rPr>
        <w:t>a)</w:t>
      </w:r>
      <w:r w:rsidR="00BD0800" w:rsidRPr="00000248">
        <w:rPr>
          <w:b/>
          <w:bCs/>
          <w:szCs w:val="24"/>
        </w:rPr>
        <w:tab/>
      </w:r>
      <w:r w:rsidRPr="00000248">
        <w:rPr>
          <w:b/>
          <w:bCs/>
          <w:szCs w:val="24"/>
        </w:rPr>
        <w:t>přistoupit a zavést</w:t>
      </w:r>
    </w:p>
    <w:p w:rsidR="00605B96" w:rsidRPr="00000248" w:rsidRDefault="00605B96" w:rsidP="00BD0800">
      <w:pPr>
        <w:pStyle w:val="rozkazy"/>
        <w:keepNext/>
        <w:tabs>
          <w:tab w:val="left" w:pos="290"/>
          <w:tab w:val="left" w:pos="3123"/>
        </w:tabs>
        <w:spacing w:before="60"/>
        <w:ind w:left="714" w:hanging="357"/>
        <w:rPr>
          <w:b/>
          <w:bCs/>
          <w:szCs w:val="24"/>
        </w:rPr>
      </w:pPr>
      <w:r w:rsidRPr="00000248">
        <w:rPr>
          <w:b/>
          <w:bCs/>
          <w:szCs w:val="24"/>
        </w:rPr>
        <w:t>b)</w:t>
      </w:r>
      <w:r w:rsidR="00BD0800" w:rsidRPr="00000248">
        <w:rPr>
          <w:b/>
          <w:bCs/>
          <w:szCs w:val="24"/>
        </w:rPr>
        <w:tab/>
      </w:r>
      <w:r w:rsidRPr="00000248">
        <w:rPr>
          <w:b/>
          <w:bCs/>
          <w:szCs w:val="24"/>
        </w:rPr>
        <w:t>přistoupit a zavést s výhradami</w:t>
      </w:r>
    </w:p>
    <w:p w:rsidR="00254FC8" w:rsidRPr="00000248" w:rsidRDefault="00605B96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Výhrad</w:t>
      </w:r>
      <w:r w:rsidR="00254FC8" w:rsidRPr="00000248">
        <w:rPr>
          <w:bCs/>
          <w:szCs w:val="24"/>
        </w:rPr>
        <w:t>y</w:t>
      </w:r>
      <w:r w:rsidRPr="00000248">
        <w:rPr>
          <w:bCs/>
          <w:szCs w:val="24"/>
        </w:rPr>
        <w:t>:</w:t>
      </w:r>
      <w:r w:rsidR="00BD0800" w:rsidRPr="00000248">
        <w:rPr>
          <w:bCs/>
          <w:szCs w:val="24"/>
        </w:rPr>
        <w:tab/>
      </w:r>
      <w:r w:rsidR="009956FA" w:rsidRPr="00000248">
        <w:rPr>
          <w:bCs/>
          <w:szCs w:val="24"/>
        </w:rPr>
        <w:t>Článek X.</w:t>
      </w:r>
      <w:r w:rsidR="00254FC8" w:rsidRPr="00000248">
        <w:rPr>
          <w:bCs/>
          <w:szCs w:val="24"/>
        </w:rPr>
        <w:t>Y nebude zaveden d</w:t>
      </w:r>
      <w:r w:rsidRPr="00000248">
        <w:rPr>
          <w:bCs/>
          <w:szCs w:val="24"/>
        </w:rPr>
        <w:t xml:space="preserve">o doby </w:t>
      </w:r>
      <w:r w:rsidR="00254FC8" w:rsidRPr="00000248">
        <w:rPr>
          <w:bCs/>
          <w:szCs w:val="24"/>
        </w:rPr>
        <w:t>dosažení</w:t>
      </w:r>
      <w:r w:rsidRPr="00000248">
        <w:rPr>
          <w:bCs/>
          <w:szCs w:val="24"/>
        </w:rPr>
        <w:t xml:space="preserve"> požadovan</w:t>
      </w:r>
      <w:r w:rsidR="00254FC8" w:rsidRPr="00000248">
        <w:rPr>
          <w:bCs/>
          <w:szCs w:val="24"/>
        </w:rPr>
        <w:t>é</w:t>
      </w:r>
      <w:r w:rsidRPr="00000248">
        <w:rPr>
          <w:bCs/>
          <w:szCs w:val="24"/>
        </w:rPr>
        <w:t xml:space="preserve"> schopnost</w:t>
      </w:r>
      <w:r w:rsidR="00254FC8" w:rsidRPr="00000248">
        <w:rPr>
          <w:bCs/>
          <w:szCs w:val="24"/>
        </w:rPr>
        <w:t>i.</w:t>
      </w:r>
      <w:r w:rsidR="002F3BFF" w:rsidRPr="00000248">
        <w:rPr>
          <w:bCs/>
          <w:szCs w:val="24"/>
        </w:rPr>
        <w:t xml:space="preserve"> </w:t>
      </w:r>
      <w:r w:rsidR="00F12E3F" w:rsidRPr="00000248">
        <w:rPr>
          <w:bCs/>
          <w:szCs w:val="24"/>
        </w:rPr>
        <w:t xml:space="preserve">Nebudou se zavádět ta ustanovení </w:t>
      </w:r>
      <w:r w:rsidR="00254FC8" w:rsidRPr="00000248">
        <w:rPr>
          <w:bCs/>
          <w:szCs w:val="24"/>
        </w:rPr>
        <w:t>Přílo</w:t>
      </w:r>
      <w:r w:rsidR="00F12E3F" w:rsidRPr="00000248">
        <w:rPr>
          <w:bCs/>
          <w:szCs w:val="24"/>
        </w:rPr>
        <w:t>hy</w:t>
      </w:r>
      <w:r w:rsidR="00254FC8" w:rsidRPr="00000248">
        <w:rPr>
          <w:bCs/>
          <w:szCs w:val="24"/>
        </w:rPr>
        <w:t xml:space="preserve"> X</w:t>
      </w:r>
      <w:r w:rsidRPr="00000248">
        <w:rPr>
          <w:bCs/>
          <w:szCs w:val="24"/>
        </w:rPr>
        <w:t>, kter</w:t>
      </w:r>
      <w:r w:rsidR="004825DB" w:rsidRPr="00000248">
        <w:rPr>
          <w:bCs/>
          <w:szCs w:val="24"/>
        </w:rPr>
        <w:t>á</w:t>
      </w:r>
      <w:r w:rsidRPr="00000248">
        <w:rPr>
          <w:bCs/>
          <w:szCs w:val="24"/>
        </w:rPr>
        <w:t xml:space="preserve"> se týkají vojenského námořnictva.</w:t>
      </w:r>
    </w:p>
    <w:p w:rsidR="00254FC8" w:rsidRPr="00000248" w:rsidRDefault="00254FC8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Reservations:</w:t>
      </w:r>
      <w:r w:rsidR="00BD0800" w:rsidRPr="00000248">
        <w:rPr>
          <w:bCs/>
          <w:szCs w:val="24"/>
        </w:rPr>
        <w:tab/>
      </w:r>
      <w:r w:rsidRPr="00000248">
        <w:rPr>
          <w:bCs/>
          <w:szCs w:val="24"/>
        </w:rPr>
        <w:t xml:space="preserve">Article X.Y will not be implemented </w:t>
      </w:r>
      <w:r w:rsidR="00380E53" w:rsidRPr="00000248">
        <w:rPr>
          <w:bCs/>
          <w:szCs w:val="24"/>
        </w:rPr>
        <w:t>until</w:t>
      </w:r>
      <w:r w:rsidRPr="00000248">
        <w:rPr>
          <w:bCs/>
          <w:szCs w:val="24"/>
        </w:rPr>
        <w:t xml:space="preserve"> required capability is achieved. Provisions related to NAVY in Annex X will not be implemented</w:t>
      </w:r>
      <w:r w:rsidR="00380E53" w:rsidRPr="00000248">
        <w:rPr>
          <w:bCs/>
          <w:szCs w:val="24"/>
        </w:rPr>
        <w:t>.</w:t>
      </w:r>
    </w:p>
    <w:p w:rsidR="00254FC8" w:rsidRPr="00000248" w:rsidRDefault="00254FC8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Komentáře:</w:t>
      </w:r>
      <w:r w:rsidR="00BD0800" w:rsidRPr="00000248">
        <w:rPr>
          <w:bCs/>
          <w:szCs w:val="24"/>
        </w:rPr>
        <w:tab/>
      </w:r>
      <w:r w:rsidR="00F12E3F" w:rsidRPr="00000248">
        <w:rPr>
          <w:szCs w:val="24"/>
        </w:rPr>
        <w:t>Doporučuje se opravit chybné číslování tabulky na straně 5</w:t>
      </w:r>
      <w:r w:rsidR="00380E53" w:rsidRPr="00000248">
        <w:rPr>
          <w:szCs w:val="24"/>
        </w:rPr>
        <w:t>.</w:t>
      </w:r>
    </w:p>
    <w:p w:rsidR="00380E53" w:rsidRPr="00000248" w:rsidRDefault="00254FC8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Comments:</w:t>
      </w:r>
      <w:r w:rsidR="00BD0800" w:rsidRPr="00000248">
        <w:rPr>
          <w:bCs/>
          <w:szCs w:val="24"/>
        </w:rPr>
        <w:tab/>
      </w:r>
      <w:r w:rsidR="00F12E3F" w:rsidRPr="00000248">
        <w:rPr>
          <w:bCs/>
          <w:szCs w:val="24"/>
        </w:rPr>
        <w:t>Wrong table numbering on the page 5 is recommended</w:t>
      </w:r>
      <w:r w:rsidR="005C6908" w:rsidRPr="00000248">
        <w:rPr>
          <w:bCs/>
          <w:szCs w:val="24"/>
        </w:rPr>
        <w:t xml:space="preserve"> for correction</w:t>
      </w:r>
      <w:r w:rsidR="00F12E3F" w:rsidRPr="00000248">
        <w:rPr>
          <w:bCs/>
          <w:szCs w:val="24"/>
        </w:rPr>
        <w:t>.</w:t>
      </w:r>
    </w:p>
    <w:p w:rsidR="00605B96" w:rsidRPr="00000248" w:rsidRDefault="00605B96" w:rsidP="00BD0800">
      <w:pPr>
        <w:pStyle w:val="rozkazy"/>
        <w:tabs>
          <w:tab w:val="left" w:pos="290"/>
          <w:tab w:val="left" w:pos="3123"/>
        </w:tabs>
        <w:spacing w:before="60"/>
        <w:ind w:left="714" w:hanging="357"/>
        <w:rPr>
          <w:b/>
          <w:bCs/>
          <w:szCs w:val="24"/>
        </w:rPr>
      </w:pPr>
      <w:r w:rsidRPr="00000248">
        <w:rPr>
          <w:b/>
          <w:bCs/>
          <w:szCs w:val="24"/>
        </w:rPr>
        <w:t>c)</w:t>
      </w:r>
      <w:r w:rsidR="00BD0800" w:rsidRPr="00000248">
        <w:rPr>
          <w:b/>
          <w:bCs/>
          <w:szCs w:val="24"/>
        </w:rPr>
        <w:tab/>
      </w:r>
      <w:r w:rsidRPr="00000248">
        <w:rPr>
          <w:b/>
          <w:bCs/>
          <w:szCs w:val="24"/>
        </w:rPr>
        <w:t>přistoupit a zavést v budoucnu</w:t>
      </w:r>
    </w:p>
    <w:p w:rsidR="00F12E3F" w:rsidRPr="00000248" w:rsidRDefault="00F12E3F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Komentáře:</w:t>
      </w:r>
      <w:r w:rsidR="00BD0800" w:rsidRPr="00000248">
        <w:rPr>
          <w:bCs/>
          <w:szCs w:val="24"/>
        </w:rPr>
        <w:tab/>
      </w:r>
      <w:r w:rsidR="005C6908" w:rsidRPr="00000248">
        <w:rPr>
          <w:bCs/>
          <w:szCs w:val="24"/>
        </w:rPr>
        <w:t xml:space="preserve">Současné </w:t>
      </w:r>
      <w:r w:rsidR="000C0905">
        <w:rPr>
          <w:bCs/>
          <w:szCs w:val="24"/>
        </w:rPr>
        <w:t>omezení</w:t>
      </w:r>
      <w:r w:rsidR="002254C6" w:rsidRPr="00000248">
        <w:rPr>
          <w:bCs/>
          <w:szCs w:val="24"/>
        </w:rPr>
        <w:t> </w:t>
      </w:r>
      <w:r w:rsidR="005C6908" w:rsidRPr="00000248">
        <w:rPr>
          <w:bCs/>
          <w:szCs w:val="24"/>
        </w:rPr>
        <w:t>rozpočtu</w:t>
      </w:r>
      <w:r w:rsidR="002254C6" w:rsidRPr="00000248">
        <w:rPr>
          <w:bCs/>
          <w:szCs w:val="24"/>
        </w:rPr>
        <w:t xml:space="preserve"> a</w:t>
      </w:r>
      <w:r w:rsidR="005C6908" w:rsidRPr="00000248">
        <w:rPr>
          <w:bCs/>
          <w:szCs w:val="24"/>
        </w:rPr>
        <w:t xml:space="preserve"> chybějící koncepce brání stanovit datum zavedení. </w:t>
      </w:r>
      <w:r w:rsidRPr="00000248">
        <w:rPr>
          <w:szCs w:val="24"/>
        </w:rPr>
        <w:t>AČR plánuje přehodno</w:t>
      </w:r>
      <w:r w:rsidR="005C6908" w:rsidRPr="00000248">
        <w:rPr>
          <w:szCs w:val="24"/>
        </w:rPr>
        <w:t>cení</w:t>
      </w:r>
      <w:r w:rsidRPr="00000248">
        <w:rPr>
          <w:szCs w:val="24"/>
        </w:rPr>
        <w:t xml:space="preserve"> </w:t>
      </w:r>
      <w:r w:rsidR="00253E4B" w:rsidRPr="00000248">
        <w:rPr>
          <w:szCs w:val="24"/>
        </w:rPr>
        <w:t>v</w:t>
      </w:r>
      <w:r w:rsidRPr="00000248">
        <w:rPr>
          <w:szCs w:val="24"/>
        </w:rPr>
        <w:t xml:space="preserve"> ro</w:t>
      </w:r>
      <w:r w:rsidR="00253E4B" w:rsidRPr="00000248">
        <w:rPr>
          <w:szCs w:val="24"/>
        </w:rPr>
        <w:t>ce</w:t>
      </w:r>
      <w:r w:rsidRPr="00000248">
        <w:rPr>
          <w:szCs w:val="24"/>
        </w:rPr>
        <w:t xml:space="preserve"> xxxx.</w:t>
      </w:r>
    </w:p>
    <w:p w:rsidR="00F12E3F" w:rsidRPr="00000248" w:rsidRDefault="00F12E3F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Comments:</w:t>
      </w:r>
      <w:r w:rsidR="00BD0800" w:rsidRPr="00000248">
        <w:rPr>
          <w:bCs/>
          <w:szCs w:val="24"/>
        </w:rPr>
        <w:tab/>
      </w:r>
      <w:r w:rsidR="005C6908" w:rsidRPr="00000248">
        <w:rPr>
          <w:bCs/>
          <w:szCs w:val="24"/>
        </w:rPr>
        <w:t>Current budget cuts</w:t>
      </w:r>
      <w:r w:rsidR="00105F45" w:rsidRPr="00000248">
        <w:rPr>
          <w:bCs/>
          <w:szCs w:val="24"/>
        </w:rPr>
        <w:t xml:space="preserve"> and</w:t>
      </w:r>
      <w:r w:rsidR="005C6908" w:rsidRPr="00000248">
        <w:rPr>
          <w:bCs/>
          <w:szCs w:val="24"/>
        </w:rPr>
        <w:t xml:space="preserve"> missing conception prevent setting of implementation date. </w:t>
      </w:r>
      <w:r w:rsidRPr="00000248">
        <w:rPr>
          <w:bCs/>
          <w:szCs w:val="24"/>
        </w:rPr>
        <w:t>CZE armed forces plan re-evalua</w:t>
      </w:r>
      <w:r w:rsidR="00253E4B" w:rsidRPr="00000248">
        <w:rPr>
          <w:bCs/>
          <w:szCs w:val="24"/>
        </w:rPr>
        <w:t>tion</w:t>
      </w:r>
      <w:r w:rsidRPr="00000248">
        <w:rPr>
          <w:bCs/>
          <w:szCs w:val="24"/>
        </w:rPr>
        <w:t xml:space="preserve"> by xxxx.</w:t>
      </w:r>
    </w:p>
    <w:p w:rsidR="00605B96" w:rsidRPr="00000248" w:rsidRDefault="00605B96" w:rsidP="00BD0800">
      <w:pPr>
        <w:pStyle w:val="rozkazy"/>
        <w:tabs>
          <w:tab w:val="left" w:pos="290"/>
          <w:tab w:val="left" w:pos="3123"/>
        </w:tabs>
        <w:spacing w:before="60"/>
        <w:ind w:left="714" w:hanging="357"/>
        <w:rPr>
          <w:b/>
          <w:bCs/>
          <w:szCs w:val="24"/>
        </w:rPr>
      </w:pPr>
      <w:r w:rsidRPr="00000248">
        <w:rPr>
          <w:b/>
          <w:bCs/>
          <w:szCs w:val="24"/>
        </w:rPr>
        <w:t>d)</w:t>
      </w:r>
      <w:r w:rsidR="00BD0800" w:rsidRPr="00000248">
        <w:rPr>
          <w:b/>
          <w:bCs/>
          <w:szCs w:val="24"/>
        </w:rPr>
        <w:tab/>
      </w:r>
      <w:r w:rsidRPr="00000248">
        <w:rPr>
          <w:b/>
          <w:bCs/>
          <w:szCs w:val="24"/>
        </w:rPr>
        <w:t>přistoupit a zavést v budoucnu s výhradami</w:t>
      </w:r>
    </w:p>
    <w:p w:rsidR="00B64F39" w:rsidRPr="00000248" w:rsidRDefault="00B64F39" w:rsidP="00BD0800">
      <w:pPr>
        <w:pStyle w:val="rozkazy"/>
        <w:ind w:left="2070" w:hanging="1361"/>
        <w:rPr>
          <w:bCs/>
          <w:szCs w:val="24"/>
        </w:rPr>
      </w:pPr>
      <w:r w:rsidRPr="00000248">
        <w:rPr>
          <w:bCs/>
          <w:szCs w:val="24"/>
        </w:rPr>
        <w:t>Výhrady:</w:t>
      </w:r>
      <w:r w:rsidR="00BD0800" w:rsidRPr="00000248">
        <w:rPr>
          <w:bCs/>
          <w:szCs w:val="24"/>
        </w:rPr>
        <w:tab/>
      </w:r>
      <w:r w:rsidRPr="00000248">
        <w:rPr>
          <w:bCs/>
          <w:szCs w:val="24"/>
        </w:rPr>
        <w:t xml:space="preserve">Protože ustanovení </w:t>
      </w:r>
      <w:r w:rsidR="00ED339A" w:rsidRPr="00000248">
        <w:rPr>
          <w:bCs/>
          <w:szCs w:val="24"/>
        </w:rPr>
        <w:t>článku X.Y jsou</w:t>
      </w:r>
      <w:r w:rsidRPr="00000248">
        <w:rPr>
          <w:bCs/>
          <w:szCs w:val="24"/>
        </w:rPr>
        <w:t xml:space="preserve"> v ČR </w:t>
      </w:r>
      <w:r w:rsidR="00105F45" w:rsidRPr="00000248">
        <w:rPr>
          <w:bCs/>
          <w:szCs w:val="24"/>
        </w:rPr>
        <w:t>upraven</w:t>
      </w:r>
      <w:r w:rsidR="004825DB" w:rsidRPr="00000248">
        <w:rPr>
          <w:bCs/>
          <w:szCs w:val="24"/>
        </w:rPr>
        <w:t>a</w:t>
      </w:r>
      <w:r w:rsidR="00105F45" w:rsidRPr="00000248">
        <w:rPr>
          <w:bCs/>
          <w:szCs w:val="24"/>
        </w:rPr>
        <w:t xml:space="preserve"> v </w:t>
      </w:r>
      <w:r w:rsidR="004825DB" w:rsidRPr="00000248">
        <w:rPr>
          <w:bCs/>
          <w:szCs w:val="24"/>
        </w:rPr>
        <w:t>z</w:t>
      </w:r>
      <w:r w:rsidRPr="00000248">
        <w:rPr>
          <w:bCs/>
          <w:szCs w:val="24"/>
        </w:rPr>
        <w:t>ák</w:t>
      </w:r>
      <w:r w:rsidR="004825DB" w:rsidRPr="00000248">
        <w:rPr>
          <w:bCs/>
          <w:szCs w:val="24"/>
        </w:rPr>
        <w:t>oně</w:t>
      </w:r>
      <w:r w:rsidRPr="00000248">
        <w:rPr>
          <w:bCs/>
          <w:szCs w:val="24"/>
        </w:rPr>
        <w:t xml:space="preserve"> xxx/yyyy, </w:t>
      </w:r>
      <w:r w:rsidR="002254C6" w:rsidRPr="00000248">
        <w:rPr>
          <w:bCs/>
          <w:szCs w:val="24"/>
        </w:rPr>
        <w:t>mohou být</w:t>
      </w:r>
      <w:r w:rsidRPr="00000248">
        <w:rPr>
          <w:bCs/>
          <w:szCs w:val="24"/>
        </w:rPr>
        <w:t xml:space="preserve"> zaveden</w:t>
      </w:r>
      <w:r w:rsidR="004825DB" w:rsidRPr="00000248">
        <w:rPr>
          <w:bCs/>
          <w:szCs w:val="24"/>
        </w:rPr>
        <w:t>a</w:t>
      </w:r>
      <w:r w:rsidRPr="00000248">
        <w:rPr>
          <w:bCs/>
          <w:szCs w:val="24"/>
        </w:rPr>
        <w:t xml:space="preserve"> </w:t>
      </w:r>
      <w:r w:rsidR="00845EC8" w:rsidRPr="00000248">
        <w:rPr>
          <w:bCs/>
          <w:szCs w:val="24"/>
        </w:rPr>
        <w:t xml:space="preserve">pouze </w:t>
      </w:r>
      <w:r w:rsidR="00105F45" w:rsidRPr="00000248">
        <w:rPr>
          <w:bCs/>
          <w:szCs w:val="24"/>
        </w:rPr>
        <w:t>v souladu s</w:t>
      </w:r>
      <w:r w:rsidR="002254C6" w:rsidRPr="00000248">
        <w:rPr>
          <w:bCs/>
          <w:szCs w:val="24"/>
        </w:rPr>
        <w:t xml:space="preserve"> tímto</w:t>
      </w:r>
      <w:r w:rsidR="00105F45" w:rsidRPr="00000248">
        <w:rPr>
          <w:bCs/>
          <w:szCs w:val="24"/>
        </w:rPr>
        <w:t xml:space="preserve"> zákonem</w:t>
      </w:r>
      <w:r w:rsidR="002254C6" w:rsidRPr="00000248">
        <w:rPr>
          <w:bCs/>
          <w:szCs w:val="24"/>
        </w:rPr>
        <w:t xml:space="preserve"> a navazující směrnicí EU</w:t>
      </w:r>
      <w:r w:rsidR="00F665A9" w:rsidRPr="00000248">
        <w:rPr>
          <w:bCs/>
          <w:szCs w:val="24"/>
        </w:rPr>
        <w:t xml:space="preserve"> xx/yyyy</w:t>
      </w:r>
      <w:r w:rsidRPr="00000248">
        <w:rPr>
          <w:bCs/>
          <w:szCs w:val="24"/>
        </w:rPr>
        <w:t>.</w:t>
      </w:r>
    </w:p>
    <w:p w:rsidR="00B64F39" w:rsidRPr="00000248" w:rsidRDefault="00B64F39" w:rsidP="00BD0800">
      <w:pPr>
        <w:pStyle w:val="rozkazy"/>
        <w:tabs>
          <w:tab w:val="left" w:pos="290"/>
          <w:tab w:val="left" w:pos="3123"/>
        </w:tabs>
        <w:ind w:left="2070" w:hanging="1361"/>
        <w:rPr>
          <w:bCs/>
          <w:szCs w:val="24"/>
        </w:rPr>
      </w:pPr>
      <w:r w:rsidRPr="00000248">
        <w:rPr>
          <w:bCs/>
          <w:szCs w:val="24"/>
        </w:rPr>
        <w:t>Reservations:</w:t>
      </w:r>
      <w:r w:rsidR="00BD0800" w:rsidRPr="00000248">
        <w:rPr>
          <w:bCs/>
          <w:szCs w:val="24"/>
        </w:rPr>
        <w:tab/>
      </w:r>
      <w:r w:rsidRPr="00000248">
        <w:rPr>
          <w:bCs/>
          <w:szCs w:val="24"/>
        </w:rPr>
        <w:t xml:space="preserve">Because provisions of Article X.Y </w:t>
      </w:r>
      <w:r w:rsidR="00105F45" w:rsidRPr="00000248">
        <w:rPr>
          <w:bCs/>
          <w:szCs w:val="24"/>
        </w:rPr>
        <w:t>are</w:t>
      </w:r>
      <w:r w:rsidRPr="00000248">
        <w:rPr>
          <w:bCs/>
          <w:szCs w:val="24"/>
        </w:rPr>
        <w:t xml:space="preserve"> </w:t>
      </w:r>
      <w:r w:rsidR="00105F45" w:rsidRPr="00000248">
        <w:rPr>
          <w:bCs/>
          <w:szCs w:val="24"/>
        </w:rPr>
        <w:t xml:space="preserve">in </w:t>
      </w:r>
      <w:r w:rsidRPr="00000248">
        <w:rPr>
          <w:bCs/>
          <w:szCs w:val="24"/>
        </w:rPr>
        <w:t xml:space="preserve">CZE </w:t>
      </w:r>
      <w:r w:rsidR="00105F45" w:rsidRPr="00000248">
        <w:rPr>
          <w:bCs/>
          <w:szCs w:val="24"/>
        </w:rPr>
        <w:t>adjusted</w:t>
      </w:r>
      <w:r w:rsidRPr="00000248">
        <w:rPr>
          <w:bCs/>
          <w:szCs w:val="24"/>
        </w:rPr>
        <w:t xml:space="preserve"> </w:t>
      </w:r>
      <w:r w:rsidR="00105F45" w:rsidRPr="00000248">
        <w:rPr>
          <w:bCs/>
          <w:szCs w:val="24"/>
        </w:rPr>
        <w:t xml:space="preserve">by </w:t>
      </w:r>
      <w:r w:rsidR="00ED23C9" w:rsidRPr="00000248">
        <w:rPr>
          <w:bCs/>
          <w:szCs w:val="24"/>
        </w:rPr>
        <w:t>Law</w:t>
      </w:r>
      <w:r w:rsidRPr="00000248">
        <w:rPr>
          <w:bCs/>
          <w:szCs w:val="24"/>
        </w:rPr>
        <w:t xml:space="preserve"> xxx/yyyy, </w:t>
      </w:r>
      <w:r w:rsidR="00105F45" w:rsidRPr="00EF67AE">
        <w:rPr>
          <w:bCs/>
          <w:szCs w:val="24"/>
          <w:lang w:val="en-GB"/>
        </w:rPr>
        <w:t>they</w:t>
      </w:r>
      <w:r w:rsidRPr="00EF67AE">
        <w:rPr>
          <w:bCs/>
          <w:szCs w:val="24"/>
          <w:lang w:val="en-GB"/>
        </w:rPr>
        <w:t xml:space="preserve"> </w:t>
      </w:r>
      <w:r w:rsidR="002254C6" w:rsidRPr="00EF67AE">
        <w:rPr>
          <w:bCs/>
          <w:szCs w:val="24"/>
          <w:lang w:val="en-GB"/>
        </w:rPr>
        <w:t>can</w:t>
      </w:r>
      <w:r w:rsidRPr="00EF67AE">
        <w:rPr>
          <w:bCs/>
          <w:szCs w:val="24"/>
          <w:lang w:val="en-GB"/>
        </w:rPr>
        <w:t xml:space="preserve"> be implemented </w:t>
      </w:r>
      <w:r w:rsidR="00845EC8" w:rsidRPr="00EF67AE">
        <w:rPr>
          <w:bCs/>
          <w:szCs w:val="24"/>
          <w:lang w:val="en-GB"/>
        </w:rPr>
        <w:t xml:space="preserve">only </w:t>
      </w:r>
      <w:r w:rsidR="00105F45" w:rsidRPr="00EF67AE">
        <w:rPr>
          <w:bCs/>
          <w:szCs w:val="24"/>
          <w:lang w:val="en-GB"/>
        </w:rPr>
        <w:t xml:space="preserve">according </w:t>
      </w:r>
      <w:r w:rsidR="00EF67AE" w:rsidRPr="00EF67AE">
        <w:rPr>
          <w:bCs/>
          <w:szCs w:val="24"/>
          <w:lang w:val="en-GB"/>
        </w:rPr>
        <w:t xml:space="preserve">to </w:t>
      </w:r>
      <w:r w:rsidR="00105F45" w:rsidRPr="00EF67AE">
        <w:rPr>
          <w:bCs/>
          <w:szCs w:val="24"/>
          <w:lang w:val="en-GB"/>
        </w:rPr>
        <w:t xml:space="preserve">the </w:t>
      </w:r>
      <w:r w:rsidR="00ED23C9" w:rsidRPr="00EF67AE">
        <w:rPr>
          <w:bCs/>
          <w:szCs w:val="24"/>
          <w:lang w:val="en-GB"/>
        </w:rPr>
        <w:t>Law</w:t>
      </w:r>
      <w:r w:rsidR="002254C6" w:rsidRPr="00EF67AE">
        <w:rPr>
          <w:bCs/>
          <w:szCs w:val="24"/>
          <w:lang w:val="en-GB"/>
        </w:rPr>
        <w:t xml:space="preserve"> and corresponding EU regulation</w:t>
      </w:r>
      <w:r w:rsidR="00F665A9" w:rsidRPr="00000248">
        <w:rPr>
          <w:bCs/>
          <w:szCs w:val="24"/>
        </w:rPr>
        <w:t xml:space="preserve"> xx/yyyy</w:t>
      </w:r>
      <w:r w:rsidRPr="00000248">
        <w:rPr>
          <w:bCs/>
          <w:szCs w:val="24"/>
        </w:rPr>
        <w:t>.</w:t>
      </w:r>
    </w:p>
    <w:p w:rsidR="00F12E3F" w:rsidRPr="00000248" w:rsidRDefault="00F12E3F" w:rsidP="00BD0800">
      <w:pPr>
        <w:pStyle w:val="rozkazy"/>
        <w:tabs>
          <w:tab w:val="left" w:pos="290"/>
          <w:tab w:val="left" w:pos="3123"/>
        </w:tabs>
        <w:ind w:left="2070" w:hanging="1361"/>
        <w:rPr>
          <w:bCs/>
          <w:szCs w:val="24"/>
        </w:rPr>
      </w:pPr>
      <w:r w:rsidRPr="00000248">
        <w:rPr>
          <w:bCs/>
          <w:szCs w:val="24"/>
        </w:rPr>
        <w:t>Komentáře:</w:t>
      </w:r>
      <w:r w:rsidR="00BD0800" w:rsidRPr="00000248">
        <w:rPr>
          <w:bCs/>
          <w:szCs w:val="24"/>
        </w:rPr>
        <w:tab/>
      </w:r>
      <w:r w:rsidR="00105F45" w:rsidRPr="00000248">
        <w:rPr>
          <w:bCs/>
          <w:szCs w:val="24"/>
        </w:rPr>
        <w:t xml:space="preserve">Vyřešení </w:t>
      </w:r>
      <w:r w:rsidR="00105F45" w:rsidRPr="00000248">
        <w:rPr>
          <w:szCs w:val="24"/>
        </w:rPr>
        <w:t>kolize s</w:t>
      </w:r>
      <w:r w:rsidR="007B0158" w:rsidRPr="00000248">
        <w:rPr>
          <w:szCs w:val="24"/>
        </w:rPr>
        <w:t xml:space="preserve"> tímto</w:t>
      </w:r>
      <w:r w:rsidR="00105F45" w:rsidRPr="00000248">
        <w:rPr>
          <w:szCs w:val="24"/>
        </w:rPr>
        <w:t xml:space="preserve"> zákonem </w:t>
      </w:r>
      <w:r w:rsidR="002254C6" w:rsidRPr="00000248">
        <w:rPr>
          <w:szCs w:val="24"/>
        </w:rPr>
        <w:t xml:space="preserve">a stanovení data zavedení </w:t>
      </w:r>
      <w:r w:rsidR="00105F45" w:rsidRPr="00000248">
        <w:rPr>
          <w:szCs w:val="24"/>
        </w:rPr>
        <w:t>nelze očekávat před rokem</w:t>
      </w:r>
      <w:r w:rsidRPr="00000248">
        <w:rPr>
          <w:szCs w:val="24"/>
        </w:rPr>
        <w:t xml:space="preserve"> xxxx.</w:t>
      </w:r>
    </w:p>
    <w:p w:rsidR="00F12E3F" w:rsidRPr="00000248" w:rsidRDefault="00F12E3F" w:rsidP="00BD0800">
      <w:pPr>
        <w:pStyle w:val="rozkazy"/>
        <w:tabs>
          <w:tab w:val="left" w:pos="290"/>
          <w:tab w:val="left" w:pos="3123"/>
        </w:tabs>
        <w:ind w:left="2070" w:hanging="1361"/>
        <w:rPr>
          <w:bCs/>
          <w:szCs w:val="24"/>
        </w:rPr>
      </w:pPr>
      <w:r w:rsidRPr="00000248">
        <w:rPr>
          <w:bCs/>
          <w:szCs w:val="24"/>
        </w:rPr>
        <w:t>Comments:</w:t>
      </w:r>
      <w:r w:rsidR="00BD0800" w:rsidRPr="00000248">
        <w:rPr>
          <w:bCs/>
          <w:szCs w:val="24"/>
        </w:rPr>
        <w:tab/>
      </w:r>
      <w:r w:rsidR="00105F45" w:rsidRPr="00000248">
        <w:rPr>
          <w:bCs/>
          <w:szCs w:val="24"/>
        </w:rPr>
        <w:t xml:space="preserve">Solution of collision with the </w:t>
      </w:r>
      <w:r w:rsidR="00ED23C9" w:rsidRPr="00000248">
        <w:rPr>
          <w:bCs/>
          <w:szCs w:val="24"/>
        </w:rPr>
        <w:t>Law</w:t>
      </w:r>
      <w:r w:rsidR="00105F45" w:rsidRPr="00000248">
        <w:rPr>
          <w:bCs/>
          <w:szCs w:val="24"/>
        </w:rPr>
        <w:t xml:space="preserve"> </w:t>
      </w:r>
      <w:r w:rsidR="002254C6" w:rsidRPr="00000248">
        <w:rPr>
          <w:bCs/>
          <w:szCs w:val="24"/>
        </w:rPr>
        <w:t xml:space="preserve">and setting of implementation date </w:t>
      </w:r>
      <w:r w:rsidR="001E5187" w:rsidRPr="00000248">
        <w:rPr>
          <w:bCs/>
          <w:szCs w:val="24"/>
        </w:rPr>
        <w:t>cannot</w:t>
      </w:r>
      <w:r w:rsidR="00105F45" w:rsidRPr="00000248">
        <w:rPr>
          <w:bCs/>
          <w:szCs w:val="24"/>
        </w:rPr>
        <w:t xml:space="preserve"> be expected by xxxx</w:t>
      </w:r>
      <w:r w:rsidRPr="00000248">
        <w:rPr>
          <w:bCs/>
          <w:szCs w:val="24"/>
        </w:rPr>
        <w:t>.</w:t>
      </w:r>
    </w:p>
    <w:p w:rsidR="00605B96" w:rsidRPr="00000248" w:rsidRDefault="00605B96" w:rsidP="00BD0800">
      <w:pPr>
        <w:pStyle w:val="rozkazy"/>
        <w:tabs>
          <w:tab w:val="left" w:pos="290"/>
          <w:tab w:val="left" w:pos="3123"/>
        </w:tabs>
        <w:spacing w:before="60"/>
        <w:ind w:left="714" w:hanging="357"/>
        <w:rPr>
          <w:b/>
          <w:bCs/>
          <w:szCs w:val="24"/>
        </w:rPr>
      </w:pPr>
      <w:r w:rsidRPr="00000248">
        <w:rPr>
          <w:b/>
          <w:bCs/>
          <w:szCs w:val="24"/>
        </w:rPr>
        <w:t>e)</w:t>
      </w:r>
      <w:r w:rsidR="00BD0800" w:rsidRPr="00000248">
        <w:rPr>
          <w:b/>
          <w:bCs/>
          <w:szCs w:val="24"/>
        </w:rPr>
        <w:tab/>
      </w:r>
      <w:r w:rsidRPr="00000248">
        <w:rPr>
          <w:b/>
          <w:bCs/>
          <w:szCs w:val="24"/>
        </w:rPr>
        <w:t>nepřistoupit</w:t>
      </w:r>
    </w:p>
    <w:p w:rsidR="00F665A9" w:rsidRPr="00000248" w:rsidRDefault="00F665A9" w:rsidP="00BD0800">
      <w:pPr>
        <w:pStyle w:val="rozkazy"/>
        <w:tabs>
          <w:tab w:val="left" w:pos="290"/>
          <w:tab w:val="left" w:pos="3123"/>
        </w:tabs>
        <w:ind w:left="2070" w:hanging="1361"/>
        <w:rPr>
          <w:bCs/>
          <w:szCs w:val="24"/>
        </w:rPr>
      </w:pPr>
      <w:r w:rsidRPr="00000248">
        <w:rPr>
          <w:bCs/>
          <w:szCs w:val="24"/>
        </w:rPr>
        <w:t>Komentáře:</w:t>
      </w:r>
      <w:r w:rsidR="00BD0800" w:rsidRPr="00000248">
        <w:rPr>
          <w:bCs/>
          <w:szCs w:val="24"/>
        </w:rPr>
        <w:tab/>
      </w:r>
      <w:r w:rsidRPr="00000248">
        <w:rPr>
          <w:bCs/>
          <w:szCs w:val="24"/>
        </w:rPr>
        <w:t>STANAG xxxx</w:t>
      </w:r>
      <w:r w:rsidR="0096512E" w:rsidRPr="00000248">
        <w:rPr>
          <w:bCs/>
          <w:szCs w:val="24"/>
        </w:rPr>
        <w:t>, Ed. y</w:t>
      </w:r>
      <w:r w:rsidRPr="00000248">
        <w:rPr>
          <w:bCs/>
          <w:szCs w:val="24"/>
        </w:rPr>
        <w:t xml:space="preserve"> je v rozporu se STANAG yyyy,</w:t>
      </w:r>
      <w:r w:rsidR="0096512E" w:rsidRPr="00000248">
        <w:rPr>
          <w:bCs/>
          <w:szCs w:val="24"/>
        </w:rPr>
        <w:t xml:space="preserve"> Ed. </w:t>
      </w:r>
      <w:r w:rsidR="00B86302">
        <w:rPr>
          <w:bCs/>
          <w:szCs w:val="24"/>
        </w:rPr>
        <w:t>x</w:t>
      </w:r>
      <w:r w:rsidR="0096512E" w:rsidRPr="00000248">
        <w:rPr>
          <w:bCs/>
          <w:szCs w:val="24"/>
        </w:rPr>
        <w:t>,</w:t>
      </w:r>
      <w:r w:rsidRPr="00000248">
        <w:rPr>
          <w:bCs/>
          <w:szCs w:val="24"/>
        </w:rPr>
        <w:t xml:space="preserve"> který řeší obdobnou </w:t>
      </w:r>
      <w:r w:rsidR="0002533D" w:rsidRPr="00000248">
        <w:rPr>
          <w:bCs/>
          <w:szCs w:val="24"/>
        </w:rPr>
        <w:t>problematiku</w:t>
      </w:r>
      <w:r w:rsidRPr="00000248">
        <w:rPr>
          <w:bCs/>
          <w:szCs w:val="24"/>
        </w:rPr>
        <w:t xml:space="preserve"> lépe a v souladu s platnou civilní normou EN </w:t>
      </w:r>
      <w:r w:rsidR="00A8087E" w:rsidRPr="00000248">
        <w:rPr>
          <w:bCs/>
          <w:szCs w:val="24"/>
        </w:rPr>
        <w:t>xxxx a</w:t>
      </w:r>
      <w:r w:rsidR="0002533D" w:rsidRPr="00000248">
        <w:rPr>
          <w:bCs/>
          <w:szCs w:val="24"/>
        </w:rPr>
        <w:t> </w:t>
      </w:r>
      <w:r w:rsidR="00A8087E" w:rsidRPr="00000248">
        <w:rPr>
          <w:bCs/>
          <w:szCs w:val="24"/>
        </w:rPr>
        <w:t>předpisy ICAO</w:t>
      </w:r>
      <w:r w:rsidRPr="00000248">
        <w:rPr>
          <w:szCs w:val="24"/>
        </w:rPr>
        <w:t>.</w:t>
      </w:r>
    </w:p>
    <w:p w:rsidR="00F12E3F" w:rsidRPr="00000248" w:rsidRDefault="00F665A9" w:rsidP="00BD0800">
      <w:pPr>
        <w:pStyle w:val="rozkazy"/>
        <w:tabs>
          <w:tab w:val="left" w:pos="290"/>
          <w:tab w:val="left" w:pos="3123"/>
        </w:tabs>
        <w:ind w:left="2070" w:hanging="1361"/>
        <w:rPr>
          <w:szCs w:val="24"/>
        </w:rPr>
      </w:pPr>
      <w:r w:rsidRPr="00000248">
        <w:rPr>
          <w:bCs/>
          <w:szCs w:val="24"/>
        </w:rPr>
        <w:t>Comments:</w:t>
      </w:r>
      <w:r w:rsidR="00BD0800" w:rsidRPr="00000248">
        <w:rPr>
          <w:bCs/>
          <w:szCs w:val="24"/>
        </w:rPr>
        <w:tab/>
      </w:r>
      <w:r w:rsidRPr="00000248">
        <w:rPr>
          <w:bCs/>
          <w:szCs w:val="24"/>
        </w:rPr>
        <w:t>STANAG xxxx</w:t>
      </w:r>
      <w:r w:rsidR="0096512E" w:rsidRPr="00000248">
        <w:rPr>
          <w:bCs/>
          <w:szCs w:val="24"/>
        </w:rPr>
        <w:t>, Ed. y</w:t>
      </w:r>
      <w:r w:rsidRPr="00000248">
        <w:rPr>
          <w:bCs/>
          <w:szCs w:val="24"/>
        </w:rPr>
        <w:t xml:space="preserve"> </w:t>
      </w:r>
      <w:r w:rsidRPr="00B86302">
        <w:rPr>
          <w:bCs/>
          <w:szCs w:val="24"/>
          <w:lang w:val="en-GB"/>
        </w:rPr>
        <w:t xml:space="preserve">is </w:t>
      </w:r>
      <w:r w:rsidR="00A8087E" w:rsidRPr="00B86302">
        <w:rPr>
          <w:bCs/>
          <w:szCs w:val="24"/>
          <w:lang w:val="en-GB"/>
        </w:rPr>
        <w:t xml:space="preserve">in contradiction </w:t>
      </w:r>
      <w:r w:rsidR="00B86302" w:rsidRPr="00B86302">
        <w:rPr>
          <w:bCs/>
          <w:szCs w:val="24"/>
          <w:lang w:val="en-GB"/>
        </w:rPr>
        <w:t>to</w:t>
      </w:r>
      <w:r w:rsidRPr="00B86302">
        <w:rPr>
          <w:bCs/>
          <w:szCs w:val="24"/>
          <w:lang w:val="en-GB"/>
        </w:rPr>
        <w:t xml:space="preserve"> STANAG</w:t>
      </w:r>
      <w:r w:rsidRPr="00000248">
        <w:rPr>
          <w:bCs/>
          <w:szCs w:val="24"/>
        </w:rPr>
        <w:t xml:space="preserve"> yyyy,</w:t>
      </w:r>
      <w:r w:rsidR="0096512E" w:rsidRPr="00000248">
        <w:rPr>
          <w:bCs/>
          <w:szCs w:val="24"/>
        </w:rPr>
        <w:t xml:space="preserve"> Ed. x,</w:t>
      </w:r>
      <w:r w:rsidRPr="00000248">
        <w:rPr>
          <w:bCs/>
          <w:szCs w:val="24"/>
        </w:rPr>
        <w:t xml:space="preserve"> </w:t>
      </w:r>
      <w:r w:rsidR="00A8087E" w:rsidRPr="00000248">
        <w:rPr>
          <w:bCs/>
          <w:szCs w:val="24"/>
        </w:rPr>
        <w:t xml:space="preserve">which solves similar </w:t>
      </w:r>
      <w:r w:rsidR="0002533D" w:rsidRPr="00000248">
        <w:rPr>
          <w:bCs/>
          <w:szCs w:val="24"/>
        </w:rPr>
        <w:t>issue</w:t>
      </w:r>
      <w:r w:rsidR="00A8087E" w:rsidRPr="00000248">
        <w:rPr>
          <w:bCs/>
          <w:szCs w:val="24"/>
        </w:rPr>
        <w:t xml:space="preserve"> better and in accordance with valid civilian standard EN xxxx and ICAO regulations</w:t>
      </w:r>
      <w:r w:rsidRPr="00000248">
        <w:rPr>
          <w:szCs w:val="24"/>
        </w:rPr>
        <w:t>.</w:t>
      </w:r>
    </w:p>
    <w:p w:rsidR="0045241D" w:rsidRPr="00000248" w:rsidRDefault="00605B96" w:rsidP="00BD0800">
      <w:pPr>
        <w:pStyle w:val="rozkazy"/>
        <w:tabs>
          <w:tab w:val="left" w:pos="290"/>
          <w:tab w:val="left" w:pos="3123"/>
        </w:tabs>
        <w:spacing w:before="60"/>
        <w:ind w:left="714" w:hanging="357"/>
        <w:rPr>
          <w:b/>
          <w:bCs/>
          <w:szCs w:val="24"/>
        </w:rPr>
      </w:pPr>
      <w:r w:rsidRPr="00000248">
        <w:rPr>
          <w:b/>
          <w:bCs/>
          <w:szCs w:val="24"/>
        </w:rPr>
        <w:t>f)</w:t>
      </w:r>
      <w:r w:rsidR="00BD0800" w:rsidRPr="00000248">
        <w:rPr>
          <w:b/>
          <w:bCs/>
          <w:szCs w:val="24"/>
        </w:rPr>
        <w:tab/>
      </w:r>
      <w:r w:rsidRPr="00000248">
        <w:rPr>
          <w:b/>
          <w:bCs/>
          <w:szCs w:val="24"/>
        </w:rPr>
        <w:t>neúčastnit se</w:t>
      </w:r>
    </w:p>
    <w:p w:rsidR="00A8087E" w:rsidRPr="00000248" w:rsidRDefault="00DF7B76" w:rsidP="00BD0800">
      <w:pPr>
        <w:pStyle w:val="rozkazy"/>
        <w:tabs>
          <w:tab w:val="left" w:pos="290"/>
          <w:tab w:val="left" w:pos="3123"/>
        </w:tabs>
        <w:ind w:left="2070" w:hanging="1361"/>
        <w:rPr>
          <w:bCs/>
          <w:szCs w:val="24"/>
        </w:rPr>
      </w:pPr>
      <w:r w:rsidRPr="00000248">
        <w:rPr>
          <w:bCs/>
          <w:szCs w:val="24"/>
        </w:rPr>
        <w:t>Komentáře:</w:t>
      </w:r>
      <w:r w:rsidR="00BD0800" w:rsidRPr="00000248">
        <w:rPr>
          <w:bCs/>
          <w:szCs w:val="24"/>
        </w:rPr>
        <w:tab/>
      </w:r>
      <w:r w:rsidR="00A8087E" w:rsidRPr="00000248">
        <w:rPr>
          <w:bCs/>
          <w:szCs w:val="24"/>
        </w:rPr>
        <w:t xml:space="preserve">AČR nemá vojenské námořnictvo. </w:t>
      </w:r>
      <w:r w:rsidRPr="00000248">
        <w:rPr>
          <w:bCs/>
          <w:szCs w:val="24"/>
        </w:rPr>
        <w:t>Stanovisko</w:t>
      </w:r>
      <w:r w:rsidR="00A8087E" w:rsidRPr="00000248">
        <w:rPr>
          <w:bCs/>
          <w:szCs w:val="24"/>
        </w:rPr>
        <w:t xml:space="preserve"> je platn</w:t>
      </w:r>
      <w:r w:rsidRPr="00000248">
        <w:rPr>
          <w:bCs/>
          <w:szCs w:val="24"/>
        </w:rPr>
        <w:t>é</w:t>
      </w:r>
      <w:r w:rsidR="00A8087E" w:rsidRPr="00000248">
        <w:rPr>
          <w:bCs/>
          <w:szCs w:val="24"/>
        </w:rPr>
        <w:t xml:space="preserve"> i pro RD </w:t>
      </w:r>
      <w:r w:rsidRPr="00000248">
        <w:rPr>
          <w:bCs/>
          <w:szCs w:val="24"/>
        </w:rPr>
        <w:t>budoucích edicí tohoto STANAG.</w:t>
      </w:r>
    </w:p>
    <w:p w:rsidR="00A8087E" w:rsidRPr="00000248" w:rsidRDefault="00DF7B76" w:rsidP="00BD0800">
      <w:pPr>
        <w:pStyle w:val="rozkazy"/>
        <w:tabs>
          <w:tab w:val="left" w:pos="290"/>
          <w:tab w:val="left" w:pos="3123"/>
        </w:tabs>
        <w:ind w:left="2070" w:hanging="1361"/>
        <w:rPr>
          <w:szCs w:val="24"/>
        </w:rPr>
      </w:pPr>
      <w:r w:rsidRPr="00000248">
        <w:rPr>
          <w:bCs/>
          <w:szCs w:val="24"/>
        </w:rPr>
        <w:t>Comments:</w:t>
      </w:r>
      <w:r w:rsidR="00BD0800" w:rsidRPr="00000248">
        <w:rPr>
          <w:bCs/>
          <w:szCs w:val="24"/>
        </w:rPr>
        <w:tab/>
      </w:r>
      <w:r w:rsidR="00A8087E" w:rsidRPr="00000248">
        <w:rPr>
          <w:bCs/>
          <w:szCs w:val="24"/>
        </w:rPr>
        <w:t>CZE arme</w:t>
      </w:r>
      <w:r w:rsidRPr="00000248">
        <w:rPr>
          <w:bCs/>
          <w:szCs w:val="24"/>
        </w:rPr>
        <w:t>d</w:t>
      </w:r>
      <w:r w:rsidR="00A8087E" w:rsidRPr="00000248">
        <w:rPr>
          <w:bCs/>
          <w:szCs w:val="24"/>
        </w:rPr>
        <w:t xml:space="preserve"> forces do not have NAVY. </w:t>
      </w:r>
      <w:r w:rsidR="00A8087E" w:rsidRPr="003E54BC">
        <w:rPr>
          <w:bCs/>
          <w:szCs w:val="24"/>
          <w:lang w:val="en-GB"/>
        </w:rPr>
        <w:t>This position i</w:t>
      </w:r>
      <w:r w:rsidRPr="003E54BC">
        <w:rPr>
          <w:bCs/>
          <w:szCs w:val="24"/>
          <w:lang w:val="en-GB"/>
        </w:rPr>
        <w:t>s</w:t>
      </w:r>
      <w:r w:rsidR="00A8087E" w:rsidRPr="003E54BC">
        <w:rPr>
          <w:bCs/>
          <w:szCs w:val="24"/>
          <w:lang w:val="en-GB"/>
        </w:rPr>
        <w:t xml:space="preserve"> </w:t>
      </w:r>
      <w:r w:rsidRPr="003E54BC">
        <w:rPr>
          <w:bCs/>
          <w:szCs w:val="24"/>
          <w:lang w:val="en-GB"/>
        </w:rPr>
        <w:t xml:space="preserve">also </w:t>
      </w:r>
      <w:r w:rsidR="00E43218" w:rsidRPr="003E54BC">
        <w:rPr>
          <w:bCs/>
          <w:szCs w:val="24"/>
          <w:lang w:val="en-GB"/>
        </w:rPr>
        <w:t xml:space="preserve">valid </w:t>
      </w:r>
      <w:r w:rsidR="00A8087E" w:rsidRPr="003E54BC">
        <w:rPr>
          <w:bCs/>
          <w:szCs w:val="24"/>
          <w:lang w:val="en-GB"/>
        </w:rPr>
        <w:t xml:space="preserve">for RD of </w:t>
      </w:r>
      <w:r w:rsidRPr="003E54BC">
        <w:rPr>
          <w:bCs/>
          <w:szCs w:val="24"/>
          <w:lang w:val="en-GB"/>
        </w:rPr>
        <w:t xml:space="preserve">the </w:t>
      </w:r>
      <w:r w:rsidR="00A8087E" w:rsidRPr="003E54BC">
        <w:rPr>
          <w:bCs/>
          <w:szCs w:val="24"/>
          <w:lang w:val="en-GB"/>
        </w:rPr>
        <w:t xml:space="preserve">future </w:t>
      </w:r>
      <w:r w:rsidRPr="003E54BC">
        <w:rPr>
          <w:bCs/>
          <w:szCs w:val="24"/>
          <w:lang w:val="en-GB"/>
        </w:rPr>
        <w:t xml:space="preserve">STANAG </w:t>
      </w:r>
      <w:r w:rsidR="00A8087E" w:rsidRPr="003E54BC">
        <w:rPr>
          <w:bCs/>
          <w:szCs w:val="24"/>
          <w:lang w:val="en-GB"/>
        </w:rPr>
        <w:t>editions</w:t>
      </w:r>
      <w:r w:rsidRPr="003E54BC">
        <w:rPr>
          <w:bCs/>
          <w:szCs w:val="24"/>
          <w:lang w:val="en-GB"/>
        </w:rPr>
        <w:t>.</w:t>
      </w:r>
    </w:p>
    <w:p w:rsidR="00961D21" w:rsidRPr="00000248" w:rsidRDefault="00961D21" w:rsidP="00BD0800">
      <w:pPr>
        <w:pStyle w:val="BodyText21"/>
        <w:widowControl/>
        <w:spacing w:before="240"/>
        <w:ind w:left="357" w:hanging="357"/>
        <w:rPr>
          <w:bCs/>
          <w:szCs w:val="24"/>
        </w:rPr>
      </w:pPr>
      <w:r w:rsidRPr="00000248">
        <w:rPr>
          <w:bCs/>
          <w:szCs w:val="24"/>
        </w:rPr>
        <w:t>10.</w:t>
      </w:r>
      <w:r w:rsidR="00EF3A89" w:rsidRPr="00000248">
        <w:rPr>
          <w:b w:val="0"/>
          <w:szCs w:val="24"/>
        </w:rPr>
        <w:tab/>
      </w:r>
      <w:r w:rsidRPr="00000248">
        <w:rPr>
          <w:bCs/>
          <w:szCs w:val="24"/>
        </w:rPr>
        <w:t>Způsob administrativního zavedení standardizační dohody:</w:t>
      </w:r>
    </w:p>
    <w:p w:rsidR="00DF7B76" w:rsidRPr="00000248" w:rsidRDefault="00DF7B76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 xml:space="preserve">Ponechat </w:t>
      </w:r>
      <w:r w:rsidR="001E5187" w:rsidRPr="00000248">
        <w:t xml:space="preserve">jedinou volbu vybranou z </w:t>
      </w:r>
      <w:r w:rsidRPr="00000248">
        <w:t xml:space="preserve">a) až d), </w:t>
      </w:r>
      <w:r w:rsidR="009F75F4" w:rsidRPr="00000248">
        <w:t>nevyužité</w:t>
      </w:r>
      <w:r w:rsidRPr="00000248">
        <w:t xml:space="preserve"> volby smazat.</w:t>
      </w:r>
    </w:p>
    <w:p w:rsidR="00961D21" w:rsidRPr="00000248" w:rsidRDefault="002D5D48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Poznámka</w:t>
      </w:r>
      <w:r w:rsidR="00DF7B76" w:rsidRPr="00000248">
        <w:t xml:space="preserve">: </w:t>
      </w:r>
      <w:r w:rsidR="00961D21" w:rsidRPr="00000248">
        <w:t xml:space="preserve">v případě požadavku na vytvoření </w:t>
      </w:r>
      <w:r w:rsidR="0096512E" w:rsidRPr="00000248">
        <w:t xml:space="preserve">vydání </w:t>
      </w:r>
      <w:r w:rsidR="0045223D" w:rsidRPr="00000248">
        <w:t>ČOS</w:t>
      </w:r>
      <w:r w:rsidR="00DF7B76" w:rsidRPr="00000248">
        <w:t>, kter</w:t>
      </w:r>
      <w:r w:rsidR="0096512E" w:rsidRPr="00000248">
        <w:t>é</w:t>
      </w:r>
      <w:r w:rsidR="00DF7B76" w:rsidRPr="00000248">
        <w:t xml:space="preserve"> bude zavádět </w:t>
      </w:r>
      <w:r w:rsidR="0096512E" w:rsidRPr="00000248">
        <w:t xml:space="preserve">edici </w:t>
      </w:r>
      <w:r w:rsidR="00DF7B76" w:rsidRPr="00000248">
        <w:t>STANAG, lze</w:t>
      </w:r>
      <w:r w:rsidR="00961D21" w:rsidRPr="00000248">
        <w:t xml:space="preserve"> návrh na jeho tvorbu</w:t>
      </w:r>
      <w:r w:rsidR="003A635E">
        <w:t xml:space="preserve"> nebo Změnu platného vydání</w:t>
      </w:r>
      <w:r w:rsidR="00842AA8" w:rsidRPr="00000248">
        <w:t xml:space="preserve"> </w:t>
      </w:r>
      <w:r w:rsidR="00DF7B76" w:rsidRPr="00000248">
        <w:t xml:space="preserve">předložit </w:t>
      </w:r>
      <w:r w:rsidR="00842AA8" w:rsidRPr="00000248">
        <w:t>až po vyhlášení dané edice STANAG</w:t>
      </w:r>
      <w:r w:rsidR="00DF7B76" w:rsidRPr="00000248">
        <w:t xml:space="preserve"> za platnou.</w:t>
      </w:r>
    </w:p>
    <w:p w:rsidR="00961D21" w:rsidRPr="00000248" w:rsidRDefault="00961D21" w:rsidP="00BD0800">
      <w:pPr>
        <w:spacing w:before="240"/>
        <w:ind w:left="357" w:hanging="357"/>
        <w:jc w:val="both"/>
      </w:pPr>
      <w:r w:rsidRPr="00000248">
        <w:rPr>
          <w:b/>
          <w:bCs/>
        </w:rPr>
        <w:t>11.</w:t>
      </w:r>
      <w:r w:rsidR="00EF3A89" w:rsidRPr="00000248">
        <w:rPr>
          <w:b/>
          <w:bCs/>
        </w:rPr>
        <w:tab/>
      </w:r>
      <w:r w:rsidRPr="00000248">
        <w:rPr>
          <w:b/>
          <w:bCs/>
        </w:rPr>
        <w:t>Předpokládané datum zavedení standardizační dohody</w:t>
      </w:r>
      <w:r w:rsidRPr="00000248">
        <w:rPr>
          <w:b/>
        </w:rPr>
        <w:t>:</w:t>
      </w:r>
    </w:p>
    <w:p w:rsidR="00122B53" w:rsidRPr="00000248" w:rsidRDefault="00122B53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Ponechat vybranou volb</w:t>
      </w:r>
      <w:r w:rsidR="00BE0BA4" w:rsidRPr="00000248">
        <w:t>u</w:t>
      </w:r>
      <w:r w:rsidR="001E5187" w:rsidRPr="00000248">
        <w:t xml:space="preserve"> </w:t>
      </w:r>
      <w:r w:rsidRPr="00000248">
        <w:t>a) a/nebo b)</w:t>
      </w:r>
      <w:r w:rsidR="009759C2" w:rsidRPr="00000248">
        <w:t xml:space="preserve"> a/nebo c),</w:t>
      </w:r>
      <w:r w:rsidRPr="00000248">
        <w:t xml:space="preserve"> nevyužitou volbu smazat.</w:t>
      </w:r>
    </w:p>
    <w:p w:rsidR="00961D21" w:rsidRPr="00000248" w:rsidRDefault="002D5D48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lastRenderedPageBreak/>
        <w:t>Uvést</w:t>
      </w:r>
      <w:r w:rsidR="00961D21" w:rsidRPr="00000248">
        <w:t xml:space="preserve"> předpokládané datum zavedení </w:t>
      </w:r>
      <w:r w:rsidR="00B33EAA">
        <w:t>u zvolených</w:t>
      </w:r>
      <w:r w:rsidR="00A32622" w:rsidRPr="00000248">
        <w:t xml:space="preserve"> druhů sil (pozemní/vzdušné/jiné)</w:t>
      </w:r>
      <w:r w:rsidR="00961D21" w:rsidRPr="00000248">
        <w:t xml:space="preserve"> v závislosti na plánovaných finančních, věcných a lidských zdrojích.</w:t>
      </w:r>
      <w:r w:rsidR="000A5826" w:rsidRPr="00000248">
        <w:t xml:space="preserve"> </w:t>
      </w:r>
      <w:r w:rsidR="00961D21" w:rsidRPr="00000248">
        <w:t xml:space="preserve">U </w:t>
      </w:r>
      <w:r w:rsidR="008E21D3" w:rsidRPr="00000248">
        <w:t xml:space="preserve">RD </w:t>
      </w:r>
      <w:r w:rsidR="0096512E" w:rsidRPr="00000248">
        <w:t xml:space="preserve">edice </w:t>
      </w:r>
      <w:r w:rsidR="008E21D3" w:rsidRPr="00000248">
        <w:t>STANAG</w:t>
      </w:r>
      <w:r w:rsidR="00961D21" w:rsidRPr="00000248">
        <w:t xml:space="preserve"> se uvádí počet měsíců od vyhlášení</w:t>
      </w:r>
      <w:r w:rsidR="00122B53" w:rsidRPr="00000248">
        <w:t xml:space="preserve"> ve tvaru: „DOP + </w:t>
      </w:r>
      <w:r w:rsidR="009956FA" w:rsidRPr="00000248">
        <w:t>X</w:t>
      </w:r>
      <w:r w:rsidR="00122B53" w:rsidRPr="00000248">
        <w:t xml:space="preserve"> m“</w:t>
      </w:r>
      <w:r w:rsidR="00961D21" w:rsidRPr="00000248">
        <w:t xml:space="preserve">. </w:t>
      </w:r>
      <w:r w:rsidR="00881C68" w:rsidRPr="00000248">
        <w:t>V</w:t>
      </w:r>
      <w:r w:rsidR="00166850" w:rsidRPr="00000248">
        <w:t>e</w:t>
      </w:r>
      <w:r w:rsidR="00881C68" w:rsidRPr="00000248">
        <w:t> </w:t>
      </w:r>
      <w:r w:rsidR="00166850" w:rsidRPr="00000248">
        <w:t>výjimečných případech</w:t>
      </w:r>
      <w:r w:rsidR="00881C68" w:rsidRPr="00000248">
        <w:t xml:space="preserve">, </w:t>
      </w:r>
      <w:r w:rsidR="00166850" w:rsidRPr="00000248">
        <w:t>kdy</w:t>
      </w:r>
      <w:r w:rsidR="00881C68" w:rsidRPr="00000248">
        <w:t xml:space="preserve"> je </w:t>
      </w:r>
      <w:r w:rsidR="00122B53" w:rsidRPr="00000248">
        <w:t xml:space="preserve">pro zavedení </w:t>
      </w:r>
      <w:r w:rsidR="00881C68" w:rsidRPr="00000248">
        <w:t>stanoveno jednotné datum (NATO Effective Date</w:t>
      </w:r>
      <w:r w:rsidR="00122B53" w:rsidRPr="00000248">
        <w:t>, NED</w:t>
      </w:r>
      <w:r w:rsidR="00881C68" w:rsidRPr="00000248">
        <w:t>), je možn</w:t>
      </w:r>
      <w:r w:rsidR="004825DB" w:rsidRPr="00000248">
        <w:t>o</w:t>
      </w:r>
      <w:r w:rsidR="00881C68" w:rsidRPr="00000248">
        <w:t xml:space="preserve"> datum předpokláda</w:t>
      </w:r>
      <w:r w:rsidRPr="00000248">
        <w:softHyphen/>
      </w:r>
      <w:r w:rsidR="00881C68" w:rsidRPr="00000248">
        <w:t xml:space="preserve">ného zavedení uvést ve tvaru „NED“. </w:t>
      </w:r>
      <w:r w:rsidR="00842AA8" w:rsidRPr="00000248">
        <w:t>U</w:t>
      </w:r>
      <w:r w:rsidR="008E21D3" w:rsidRPr="00000248">
        <w:t> </w:t>
      </w:r>
      <w:r w:rsidR="00842AA8" w:rsidRPr="00000248">
        <w:t xml:space="preserve">vyhlášených </w:t>
      </w:r>
      <w:r w:rsidR="0096512E" w:rsidRPr="00000248">
        <w:t xml:space="preserve">edicí </w:t>
      </w:r>
      <w:r w:rsidR="00842AA8" w:rsidRPr="00000248">
        <w:t xml:space="preserve">STANAG </w:t>
      </w:r>
      <w:r w:rsidR="008E21D3" w:rsidRPr="00000248">
        <w:t xml:space="preserve">se </w:t>
      </w:r>
      <w:r w:rsidR="00842AA8" w:rsidRPr="00000248">
        <w:t>uv</w:t>
      </w:r>
      <w:r w:rsidR="008E21D3" w:rsidRPr="00000248">
        <w:t>ádí</w:t>
      </w:r>
      <w:r w:rsidR="00842AA8" w:rsidRPr="00000248">
        <w:t xml:space="preserve"> </w:t>
      </w:r>
      <w:r w:rsidR="00B779DA" w:rsidRPr="00000248">
        <w:t>předpokládané</w:t>
      </w:r>
      <w:r w:rsidR="00842AA8" w:rsidRPr="00000248">
        <w:t xml:space="preserve"> datu</w:t>
      </w:r>
      <w:r w:rsidR="00672E73" w:rsidRPr="00000248">
        <w:t>m</w:t>
      </w:r>
      <w:r w:rsidR="00842AA8" w:rsidRPr="00000248">
        <w:t xml:space="preserve"> zavedení</w:t>
      </w:r>
      <w:r w:rsidR="00122B53" w:rsidRPr="00000248">
        <w:t xml:space="preserve"> ve tvaru: „d</w:t>
      </w:r>
      <w:r w:rsidR="00842AA8" w:rsidRPr="00000248">
        <w:t>d.mm.rrrr</w:t>
      </w:r>
      <w:r w:rsidR="00122B53" w:rsidRPr="00000248">
        <w:t>“</w:t>
      </w:r>
      <w:r w:rsidR="00842AA8" w:rsidRPr="00000248">
        <w:t>.</w:t>
      </w:r>
    </w:p>
    <w:p w:rsidR="00122B53" w:rsidRPr="00000248" w:rsidRDefault="00122B53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Příklady:</w:t>
      </w:r>
    </w:p>
    <w:p w:rsidR="00122B53" w:rsidRPr="00000248" w:rsidRDefault="00122B53" w:rsidP="002D5D48">
      <w:pPr>
        <w:tabs>
          <w:tab w:val="left" w:pos="3544"/>
          <w:tab w:val="left" w:pos="6946"/>
        </w:tabs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rPr>
          <w:bCs/>
        </w:rPr>
        <w:t xml:space="preserve">a) </w:t>
      </w:r>
      <w:r w:rsidRPr="00000248">
        <w:t>pozemní síly: DOP</w:t>
      </w:r>
      <w:r w:rsidR="00753C2A" w:rsidRPr="00000248">
        <w:t xml:space="preserve"> </w:t>
      </w:r>
      <w:r w:rsidRPr="00000248">
        <w:t>+</w:t>
      </w:r>
      <w:r w:rsidR="00753C2A" w:rsidRPr="00000248">
        <w:t xml:space="preserve"> </w:t>
      </w:r>
      <w:r w:rsidRPr="00000248">
        <w:t>12</w:t>
      </w:r>
      <w:r w:rsidR="002D5D48" w:rsidRPr="00000248">
        <w:t xml:space="preserve"> </w:t>
      </w:r>
      <w:r w:rsidRPr="00000248">
        <w:t>m</w:t>
      </w:r>
      <w:r w:rsidR="00207ED8">
        <w:t xml:space="preserve">   </w:t>
      </w:r>
      <w:r w:rsidRPr="00000248">
        <w:rPr>
          <w:bCs/>
        </w:rPr>
        <w:t>a) pozemní</w:t>
      </w:r>
      <w:r w:rsidRPr="00000248">
        <w:t xml:space="preserve"> síly: 31.</w:t>
      </w:r>
      <w:r w:rsidR="004F68BC" w:rsidRPr="00000248">
        <w:t xml:space="preserve"> </w:t>
      </w:r>
      <w:r w:rsidRPr="00000248">
        <w:t>12.</w:t>
      </w:r>
      <w:r w:rsidR="004F68BC" w:rsidRPr="00000248">
        <w:t xml:space="preserve"> </w:t>
      </w:r>
      <w:r w:rsidRPr="00000248">
        <w:t>20</w:t>
      </w:r>
      <w:r w:rsidR="000C0905">
        <w:t>24</w:t>
      </w:r>
      <w:r w:rsidR="009759C2" w:rsidRPr="00000248">
        <w:t xml:space="preserve">  </w:t>
      </w:r>
      <w:r w:rsidRPr="00000248">
        <w:rPr>
          <w:bCs/>
        </w:rPr>
        <w:t>b) vzdušné</w:t>
      </w:r>
      <w:r w:rsidRPr="00000248">
        <w:t xml:space="preserve"> síly: </w:t>
      </w:r>
      <w:r w:rsidR="00E13148" w:rsidRPr="00000248">
        <w:t>NED</w:t>
      </w:r>
    </w:p>
    <w:p w:rsidR="00122B53" w:rsidRPr="00000248" w:rsidRDefault="00122B53" w:rsidP="002D5D48">
      <w:pPr>
        <w:tabs>
          <w:tab w:val="left" w:pos="3544"/>
          <w:tab w:val="left" w:pos="6946"/>
        </w:tabs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rPr>
          <w:bCs/>
        </w:rPr>
        <w:t xml:space="preserve">b) </w:t>
      </w:r>
      <w:r w:rsidRPr="00000248">
        <w:t>vzdušné síly: DOP</w:t>
      </w:r>
      <w:r w:rsidR="00753C2A" w:rsidRPr="00000248">
        <w:t xml:space="preserve"> </w:t>
      </w:r>
      <w:r w:rsidRPr="00000248">
        <w:t>+</w:t>
      </w:r>
      <w:r w:rsidR="00753C2A" w:rsidRPr="00000248">
        <w:t xml:space="preserve"> </w:t>
      </w:r>
      <w:r w:rsidRPr="00000248">
        <w:t>6</w:t>
      </w:r>
      <w:r w:rsidR="002D5D48" w:rsidRPr="00000248">
        <w:t xml:space="preserve"> </w:t>
      </w:r>
      <w:r w:rsidRPr="00000248">
        <w:t>m</w:t>
      </w:r>
      <w:r w:rsidR="00207ED8">
        <w:t xml:space="preserve">     </w:t>
      </w:r>
      <w:r w:rsidRPr="00000248">
        <w:rPr>
          <w:bCs/>
        </w:rPr>
        <w:t>b) vzdušné</w:t>
      </w:r>
      <w:r w:rsidRPr="00000248">
        <w:t xml:space="preserve"> síly: 31.</w:t>
      </w:r>
      <w:r w:rsidR="004F68BC" w:rsidRPr="00000248">
        <w:t xml:space="preserve"> </w:t>
      </w:r>
      <w:r w:rsidRPr="00000248">
        <w:t>12.</w:t>
      </w:r>
      <w:r w:rsidR="004F68BC" w:rsidRPr="00000248">
        <w:t xml:space="preserve"> </w:t>
      </w:r>
      <w:r w:rsidRPr="00B86302">
        <w:t>20</w:t>
      </w:r>
      <w:r w:rsidR="000C0905">
        <w:t>25</w:t>
      </w:r>
      <w:r w:rsidR="009759C2" w:rsidRPr="00B86302">
        <w:t xml:space="preserve">   c) kybernetické síly: NED</w:t>
      </w:r>
    </w:p>
    <w:p w:rsidR="00961D21" w:rsidRPr="00000248" w:rsidRDefault="00961D21" w:rsidP="00EF3A89">
      <w:pPr>
        <w:spacing w:before="240"/>
        <w:ind w:left="357" w:hanging="357"/>
        <w:jc w:val="both"/>
        <w:rPr>
          <w:iCs/>
        </w:rPr>
      </w:pPr>
      <w:r w:rsidRPr="00000248">
        <w:rPr>
          <w:b/>
          <w:bCs/>
        </w:rPr>
        <w:t>12.</w:t>
      </w:r>
      <w:r w:rsidR="00EF3A89" w:rsidRPr="00000248">
        <w:rPr>
          <w:b/>
          <w:bCs/>
        </w:rPr>
        <w:tab/>
      </w:r>
      <w:r w:rsidRPr="00000248">
        <w:rPr>
          <w:b/>
          <w:bCs/>
        </w:rPr>
        <w:t>Součinnostní složky (rezortní i mimorezortní) a jejich stanoviska:</w:t>
      </w:r>
    </w:p>
    <w:p w:rsidR="00961D21" w:rsidRPr="00000248" w:rsidRDefault="002D5D48" w:rsidP="00EF3A89">
      <w:pPr>
        <w:pStyle w:val="Zkladntextodsazen3"/>
        <w:spacing w:before="60" w:line="240" w:lineRule="auto"/>
        <w:ind w:left="357" w:firstLine="0"/>
        <w:rPr>
          <w:i/>
          <w:iCs/>
          <w:szCs w:val="24"/>
        </w:rPr>
      </w:pPr>
      <w:r w:rsidRPr="00000248">
        <w:rPr>
          <w:szCs w:val="24"/>
        </w:rPr>
        <w:t>Uvést</w:t>
      </w:r>
      <w:r w:rsidR="00E13148" w:rsidRPr="00000248">
        <w:rPr>
          <w:iCs/>
          <w:szCs w:val="24"/>
        </w:rPr>
        <w:t xml:space="preserve"> výsledky připomínkového řízení v rámci MO včetně způsobu vyřešení rozporných stanovisek. U</w:t>
      </w:r>
      <w:r w:rsidR="00E13148" w:rsidRPr="00000248">
        <w:rPr>
          <w:szCs w:val="24"/>
        </w:rPr>
        <w:t xml:space="preserve"> stanovisek připomínkujících orgánů uvést zkratku složky, čj. </w:t>
      </w:r>
      <w:r w:rsidR="00F16082" w:rsidRPr="00000248">
        <w:rPr>
          <w:szCs w:val="24"/>
        </w:rPr>
        <w:t>stanoviska, a zda</w:t>
      </w:r>
      <w:r w:rsidR="00E13148" w:rsidRPr="00000248">
        <w:rPr>
          <w:szCs w:val="24"/>
        </w:rPr>
        <w:t xml:space="preserve"> bylo souhlasné, u nesouhlasného stanoviska </w:t>
      </w:r>
      <w:r w:rsidRPr="00000248">
        <w:rPr>
          <w:szCs w:val="24"/>
        </w:rPr>
        <w:t xml:space="preserve">uvést </w:t>
      </w:r>
      <w:r w:rsidR="00E13148" w:rsidRPr="00000248">
        <w:rPr>
          <w:szCs w:val="24"/>
        </w:rPr>
        <w:t>podstatu nesouhlasu a</w:t>
      </w:r>
      <w:r w:rsidR="00845EC8" w:rsidRPr="00000248">
        <w:rPr>
          <w:szCs w:val="24"/>
        </w:rPr>
        <w:t> </w:t>
      </w:r>
      <w:r w:rsidR="00E13148" w:rsidRPr="00000248">
        <w:rPr>
          <w:szCs w:val="24"/>
        </w:rPr>
        <w:t>způsob jeho vypořádání (např.</w:t>
      </w:r>
      <w:r w:rsidR="004C3366" w:rsidRPr="00000248">
        <w:rPr>
          <w:szCs w:val="24"/>
        </w:rPr>
        <w:t xml:space="preserve"> UO Brno, K-123</w:t>
      </w:r>
      <w:r w:rsidR="00E13148" w:rsidRPr="00000248">
        <w:rPr>
          <w:szCs w:val="24"/>
        </w:rPr>
        <w:t xml:space="preserve">, čj. xxxx, </w:t>
      </w:r>
      <w:r w:rsidR="00B5106A" w:rsidRPr="00000248">
        <w:rPr>
          <w:szCs w:val="24"/>
        </w:rPr>
        <w:t>změna znění výhrady a doplnění komentáře,</w:t>
      </w:r>
      <w:r w:rsidR="00E13148" w:rsidRPr="00000248">
        <w:rPr>
          <w:szCs w:val="24"/>
        </w:rPr>
        <w:t xml:space="preserve"> zapracováno/odmítnuto). </w:t>
      </w:r>
      <w:r w:rsidR="00E13148" w:rsidRPr="00000248">
        <w:rPr>
          <w:iCs/>
          <w:szCs w:val="24"/>
        </w:rPr>
        <w:t>U rozsáhlejších a sporných stanovisek, kde se o</w:t>
      </w:r>
      <w:r w:rsidR="004825DB" w:rsidRPr="00000248">
        <w:rPr>
          <w:iCs/>
          <w:szCs w:val="24"/>
        </w:rPr>
        <w:t>d</w:t>
      </w:r>
      <w:r w:rsidR="00E13148" w:rsidRPr="00000248">
        <w:rPr>
          <w:iCs/>
          <w:szCs w:val="24"/>
        </w:rPr>
        <w:t xml:space="preserve"> Úřadu očekává nějaké rozhodnutí, </w:t>
      </w:r>
      <w:r w:rsidR="00E13148" w:rsidRPr="00000248">
        <w:rPr>
          <w:szCs w:val="24"/>
        </w:rPr>
        <w:t>je možno tato</w:t>
      </w:r>
      <w:r w:rsidR="00E13148" w:rsidRPr="00000248">
        <w:rPr>
          <w:iCs/>
          <w:szCs w:val="24"/>
        </w:rPr>
        <w:t xml:space="preserve"> dát do přílohy</w:t>
      </w:r>
      <w:r w:rsidR="00961D21" w:rsidRPr="00000248">
        <w:rPr>
          <w:iCs/>
          <w:szCs w:val="24"/>
        </w:rPr>
        <w:t xml:space="preserve">. </w:t>
      </w:r>
      <w:r w:rsidRPr="00000248">
        <w:rPr>
          <w:szCs w:val="24"/>
        </w:rPr>
        <w:t>Uvést</w:t>
      </w:r>
      <w:r w:rsidR="0004689A" w:rsidRPr="00000248">
        <w:rPr>
          <w:iCs/>
          <w:szCs w:val="24"/>
        </w:rPr>
        <w:t xml:space="preserve"> případný požadavek navrhovatele vůči Úřadu na zabezpečení p</w:t>
      </w:r>
      <w:r w:rsidR="00961D21" w:rsidRPr="00000248">
        <w:rPr>
          <w:iCs/>
          <w:szCs w:val="24"/>
        </w:rPr>
        <w:t>řipomínkové</w:t>
      </w:r>
      <w:r w:rsidR="0004689A" w:rsidRPr="00000248">
        <w:rPr>
          <w:iCs/>
          <w:szCs w:val="24"/>
        </w:rPr>
        <w:t>ho</w:t>
      </w:r>
      <w:r w:rsidR="00961D21" w:rsidRPr="00000248">
        <w:rPr>
          <w:iCs/>
          <w:szCs w:val="24"/>
        </w:rPr>
        <w:t xml:space="preserve"> </w:t>
      </w:r>
      <w:r w:rsidR="008228E1" w:rsidRPr="00000248">
        <w:rPr>
          <w:iCs/>
          <w:szCs w:val="24"/>
        </w:rPr>
        <w:t>ř</w:t>
      </w:r>
      <w:r w:rsidRPr="00000248">
        <w:rPr>
          <w:iCs/>
          <w:szCs w:val="24"/>
        </w:rPr>
        <w:t xml:space="preserve">ízení </w:t>
      </w:r>
      <w:r w:rsidR="0004689A" w:rsidRPr="00000248">
        <w:rPr>
          <w:iCs/>
          <w:szCs w:val="24"/>
        </w:rPr>
        <w:t>u</w:t>
      </w:r>
      <w:r w:rsidR="00961D21" w:rsidRPr="00000248">
        <w:rPr>
          <w:iCs/>
          <w:szCs w:val="24"/>
        </w:rPr>
        <w:t> ostatní</w:t>
      </w:r>
      <w:r w:rsidR="0004689A" w:rsidRPr="00000248">
        <w:rPr>
          <w:iCs/>
          <w:szCs w:val="24"/>
        </w:rPr>
        <w:t>ch</w:t>
      </w:r>
      <w:r w:rsidR="00961D21" w:rsidRPr="00000248">
        <w:rPr>
          <w:iCs/>
          <w:szCs w:val="24"/>
        </w:rPr>
        <w:t xml:space="preserve"> ministerst</w:t>
      </w:r>
      <w:r w:rsidR="0004689A" w:rsidRPr="00000248">
        <w:rPr>
          <w:iCs/>
          <w:szCs w:val="24"/>
        </w:rPr>
        <w:t>ev</w:t>
      </w:r>
      <w:r w:rsidR="00961D21" w:rsidRPr="00000248">
        <w:rPr>
          <w:iCs/>
          <w:szCs w:val="24"/>
        </w:rPr>
        <w:t>, jiný</w:t>
      </w:r>
      <w:r w:rsidR="0004689A" w:rsidRPr="00000248">
        <w:rPr>
          <w:iCs/>
          <w:szCs w:val="24"/>
        </w:rPr>
        <w:t>ch</w:t>
      </w:r>
      <w:r w:rsidR="00961D21" w:rsidRPr="00000248">
        <w:rPr>
          <w:iCs/>
          <w:szCs w:val="24"/>
        </w:rPr>
        <w:t xml:space="preserve"> správní</w:t>
      </w:r>
      <w:r w:rsidR="0004689A" w:rsidRPr="00000248">
        <w:rPr>
          <w:iCs/>
          <w:szCs w:val="24"/>
        </w:rPr>
        <w:t>ch</w:t>
      </w:r>
      <w:r w:rsidR="00961D21" w:rsidRPr="00000248">
        <w:rPr>
          <w:iCs/>
          <w:szCs w:val="24"/>
        </w:rPr>
        <w:t xml:space="preserve"> úřadů, popř. ostatní</w:t>
      </w:r>
      <w:r w:rsidR="0004689A" w:rsidRPr="00000248">
        <w:rPr>
          <w:iCs/>
          <w:szCs w:val="24"/>
        </w:rPr>
        <w:t>ch</w:t>
      </w:r>
      <w:r w:rsidR="00961D21" w:rsidRPr="00000248">
        <w:rPr>
          <w:iCs/>
          <w:szCs w:val="24"/>
        </w:rPr>
        <w:t xml:space="preserve"> organizací.</w:t>
      </w:r>
      <w:r w:rsidR="00E948F3" w:rsidRPr="00000248">
        <w:rPr>
          <w:szCs w:val="24"/>
        </w:rPr>
        <w:t xml:space="preserve"> V případě, že nebylo vyžadováno stanovisko,</w:t>
      </w:r>
      <w:r w:rsidRPr="00000248">
        <w:rPr>
          <w:szCs w:val="24"/>
        </w:rPr>
        <w:t xml:space="preserve"> uvést</w:t>
      </w:r>
      <w:r w:rsidR="00E948F3" w:rsidRPr="00000248">
        <w:rPr>
          <w:szCs w:val="24"/>
        </w:rPr>
        <w:t xml:space="preserve"> „bez vyžadování součinnosti“.</w:t>
      </w:r>
    </w:p>
    <w:p w:rsidR="00961D21" w:rsidRPr="00000248" w:rsidRDefault="00961D21" w:rsidP="00EF3A89">
      <w:pPr>
        <w:spacing w:before="240"/>
        <w:ind w:left="357" w:hanging="357"/>
        <w:jc w:val="both"/>
      </w:pPr>
      <w:r w:rsidRPr="00000248">
        <w:rPr>
          <w:b/>
          <w:bCs/>
        </w:rPr>
        <w:t>13.</w:t>
      </w:r>
      <w:r w:rsidR="00EF3A89" w:rsidRPr="00000248">
        <w:rPr>
          <w:b/>
          <w:bCs/>
        </w:rPr>
        <w:tab/>
      </w:r>
      <w:r w:rsidRPr="00000248">
        <w:rPr>
          <w:b/>
          <w:bCs/>
        </w:rPr>
        <w:t>Zajištění lidských zdrojů</w:t>
      </w:r>
      <w:r w:rsidRPr="00000248">
        <w:rPr>
          <w:b/>
        </w:rPr>
        <w:t>:</w:t>
      </w:r>
    </w:p>
    <w:p w:rsidR="00961D21" w:rsidRPr="00000248" w:rsidRDefault="002D5D48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Uvést</w:t>
      </w:r>
      <w:r w:rsidR="00961D21" w:rsidRPr="00000248">
        <w:t xml:space="preserve"> </w:t>
      </w:r>
      <w:r w:rsidR="00B11D19" w:rsidRPr="00000248">
        <w:t>pokud</w:t>
      </w:r>
      <w:r w:rsidR="00961D21" w:rsidRPr="00000248">
        <w:t xml:space="preserve"> zavedení vyžaduje změny organizační struktury nebo změny v počtech osob</w:t>
      </w:r>
      <w:r w:rsidR="00B11D19" w:rsidRPr="00000248">
        <w:t xml:space="preserve"> a </w:t>
      </w:r>
      <w:r w:rsidR="00961D21" w:rsidRPr="00000248">
        <w:t>jakým způsobem se budou tyto změny řešit.</w:t>
      </w:r>
      <w:r w:rsidR="00B11D19" w:rsidRPr="00000248">
        <w:t xml:space="preserve"> V případě, že se zdroje nevyžadují, </w:t>
      </w:r>
      <w:r w:rsidRPr="00000248">
        <w:t>uvést</w:t>
      </w:r>
      <w:r w:rsidR="00B11D19" w:rsidRPr="00000248">
        <w:t xml:space="preserve"> „bez nároků na zdroje“.</w:t>
      </w:r>
    </w:p>
    <w:p w:rsidR="00961D21" w:rsidRPr="00000248" w:rsidRDefault="00961D21" w:rsidP="00EF3A89">
      <w:pPr>
        <w:spacing w:before="240"/>
        <w:ind w:left="357" w:hanging="357"/>
        <w:jc w:val="both"/>
      </w:pPr>
      <w:r w:rsidRPr="00000248">
        <w:rPr>
          <w:b/>
        </w:rPr>
        <w:t>14.</w:t>
      </w:r>
      <w:r w:rsidR="00EF3A89" w:rsidRPr="00000248">
        <w:rPr>
          <w:b/>
        </w:rPr>
        <w:tab/>
      </w:r>
      <w:r w:rsidRPr="00000248">
        <w:rPr>
          <w:b/>
        </w:rPr>
        <w:t>Zajištění věcných zdrojů</w:t>
      </w:r>
      <w:r w:rsidRPr="00000248">
        <w:t>:</w:t>
      </w:r>
    </w:p>
    <w:p w:rsidR="00961D21" w:rsidRPr="00000248" w:rsidRDefault="002D5D48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Uvést</w:t>
      </w:r>
      <w:r w:rsidR="00961D21" w:rsidRPr="00000248">
        <w:t xml:space="preserve"> způsob zajištění věcných zdrojů k zavedení </w:t>
      </w:r>
      <w:r w:rsidR="0094292B" w:rsidRPr="00000248">
        <w:t xml:space="preserve">edice </w:t>
      </w:r>
      <w:r w:rsidR="00961D21" w:rsidRPr="00000248">
        <w:t>STANAG.</w:t>
      </w:r>
      <w:r w:rsidR="00B11D19" w:rsidRPr="00000248">
        <w:t xml:space="preserve"> V případě, že se zdroje nevyžadují, </w:t>
      </w:r>
      <w:r w:rsidRPr="00000248">
        <w:t>uvést</w:t>
      </w:r>
      <w:r w:rsidR="00B11D19" w:rsidRPr="00000248">
        <w:t xml:space="preserve"> „bez nároků na zdroje“.</w:t>
      </w:r>
    </w:p>
    <w:p w:rsidR="00961D21" w:rsidRPr="00000248" w:rsidRDefault="00961D21" w:rsidP="00EF3A89">
      <w:pPr>
        <w:spacing w:before="240"/>
        <w:ind w:left="357" w:hanging="357"/>
        <w:jc w:val="both"/>
        <w:rPr>
          <w:b/>
          <w:bCs/>
        </w:rPr>
      </w:pPr>
      <w:r w:rsidRPr="00000248">
        <w:rPr>
          <w:b/>
          <w:bCs/>
        </w:rPr>
        <w:t>15.</w:t>
      </w:r>
      <w:r w:rsidR="00EF3A89" w:rsidRPr="00000248">
        <w:rPr>
          <w:b/>
          <w:bCs/>
        </w:rPr>
        <w:tab/>
      </w:r>
      <w:r w:rsidRPr="00000248">
        <w:rPr>
          <w:b/>
          <w:bCs/>
        </w:rPr>
        <w:t>Zajištění financování:</w:t>
      </w:r>
    </w:p>
    <w:p w:rsidR="00961D21" w:rsidRPr="00000248" w:rsidRDefault="002D5D48" w:rsidP="00EF3A89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szCs w:val="24"/>
        </w:rPr>
        <w:t>Uvést</w:t>
      </w:r>
      <w:r w:rsidR="00961D21" w:rsidRPr="00000248">
        <w:rPr>
          <w:iCs/>
          <w:szCs w:val="24"/>
        </w:rPr>
        <w:t xml:space="preserve"> finanční zdroje v rámci jednotlivých projektů a způsob jejich uplatnění, </w:t>
      </w:r>
      <w:r w:rsidR="00160301" w:rsidRPr="00000248">
        <w:rPr>
          <w:iCs/>
          <w:szCs w:val="24"/>
        </w:rPr>
        <w:t>pokud nejsou</w:t>
      </w:r>
      <w:r w:rsidR="00961D21" w:rsidRPr="00000248">
        <w:rPr>
          <w:iCs/>
          <w:szCs w:val="24"/>
        </w:rPr>
        <w:t xml:space="preserve"> zajištěny. </w:t>
      </w:r>
      <w:r w:rsidRPr="00000248">
        <w:rPr>
          <w:szCs w:val="24"/>
        </w:rPr>
        <w:t>Uvést</w:t>
      </w:r>
      <w:r w:rsidRPr="00000248">
        <w:rPr>
          <w:iCs/>
          <w:szCs w:val="24"/>
        </w:rPr>
        <w:t xml:space="preserve"> plánovanou výši </w:t>
      </w:r>
      <w:r w:rsidR="00961D21" w:rsidRPr="00000248">
        <w:rPr>
          <w:iCs/>
          <w:szCs w:val="24"/>
        </w:rPr>
        <w:t xml:space="preserve">finančních prostředků s číslem </w:t>
      </w:r>
      <w:r w:rsidR="00E173BA" w:rsidRPr="00000248">
        <w:rPr>
          <w:iCs/>
          <w:szCs w:val="24"/>
        </w:rPr>
        <w:t>cíle</w:t>
      </w:r>
      <w:r w:rsidR="00961D21" w:rsidRPr="00000248">
        <w:rPr>
          <w:iCs/>
          <w:szCs w:val="24"/>
        </w:rPr>
        <w:t xml:space="preserve">, jsou-li tyto prostředky zahrnuty </w:t>
      </w:r>
      <w:r w:rsidR="0094292B" w:rsidRPr="00000248">
        <w:rPr>
          <w:iCs/>
          <w:szCs w:val="24"/>
        </w:rPr>
        <w:t>v</w:t>
      </w:r>
      <w:r w:rsidR="005C5BF7">
        <w:rPr>
          <w:iCs/>
          <w:szCs w:val="24"/>
        </w:rPr>
        <w:t> příslušných plánovacích dokumentech rezortu MO</w:t>
      </w:r>
      <w:r w:rsidR="00961D21" w:rsidRPr="00000248">
        <w:rPr>
          <w:iCs/>
          <w:szCs w:val="24"/>
        </w:rPr>
        <w:t>.</w:t>
      </w:r>
    </w:p>
    <w:p w:rsidR="00961D21" w:rsidRPr="00000248" w:rsidRDefault="00961D21" w:rsidP="00EF3A89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V případě, že jsou finanční zdroje na zavedení </w:t>
      </w:r>
      <w:r w:rsidR="00927023" w:rsidRPr="00000248">
        <w:rPr>
          <w:iCs/>
          <w:szCs w:val="24"/>
        </w:rPr>
        <w:t xml:space="preserve">edice </w:t>
      </w:r>
      <w:r w:rsidRPr="00000248">
        <w:rPr>
          <w:iCs/>
          <w:szCs w:val="24"/>
        </w:rPr>
        <w:t xml:space="preserve">STANAG uplatněny v rámci </w:t>
      </w:r>
      <w:r w:rsidR="00416C06" w:rsidRPr="00000248">
        <w:rPr>
          <w:iCs/>
          <w:szCs w:val="24"/>
        </w:rPr>
        <w:t xml:space="preserve">plánovaného </w:t>
      </w:r>
      <w:r w:rsidR="00E173BA" w:rsidRPr="00000248">
        <w:rPr>
          <w:iCs/>
          <w:szCs w:val="24"/>
        </w:rPr>
        <w:t>cíle</w:t>
      </w:r>
      <w:r w:rsidRPr="00000248">
        <w:rPr>
          <w:iCs/>
          <w:szCs w:val="24"/>
        </w:rPr>
        <w:t xml:space="preserve"> </w:t>
      </w:r>
      <w:r w:rsidR="00C75D11" w:rsidRPr="00000248">
        <w:rPr>
          <w:iCs/>
          <w:szCs w:val="24"/>
        </w:rPr>
        <w:t>mimo</w:t>
      </w:r>
      <w:r w:rsidR="00416C06" w:rsidRPr="00000248">
        <w:rPr>
          <w:iCs/>
          <w:szCs w:val="24"/>
        </w:rPr>
        <w:t xml:space="preserve"> odpovědnost </w:t>
      </w:r>
      <w:r w:rsidR="001F1059">
        <w:rPr>
          <w:szCs w:val="24"/>
        </w:rPr>
        <w:t>Správce</w:t>
      </w:r>
      <w:r w:rsidR="00C75D11" w:rsidRPr="00000248">
        <w:rPr>
          <w:szCs w:val="24"/>
        </w:rPr>
        <w:t xml:space="preserve"> standardizační skupiny</w:t>
      </w:r>
      <w:r w:rsidRPr="00000248">
        <w:rPr>
          <w:iCs/>
          <w:szCs w:val="24"/>
        </w:rPr>
        <w:t>, je nutn</w:t>
      </w:r>
      <w:r w:rsidR="004825DB" w:rsidRPr="00000248">
        <w:rPr>
          <w:iCs/>
          <w:szCs w:val="24"/>
        </w:rPr>
        <w:t>o</w:t>
      </w:r>
      <w:r w:rsidRPr="00000248">
        <w:rPr>
          <w:iCs/>
          <w:szCs w:val="24"/>
        </w:rPr>
        <w:t xml:space="preserve"> tuto informaci uvést a</w:t>
      </w:r>
      <w:r w:rsidR="00C75D11" w:rsidRPr="00000248">
        <w:rPr>
          <w:iCs/>
          <w:szCs w:val="24"/>
        </w:rPr>
        <w:t> </w:t>
      </w:r>
      <w:r w:rsidRPr="00000248">
        <w:rPr>
          <w:iCs/>
          <w:szCs w:val="24"/>
        </w:rPr>
        <w:t>upřesnit, s kým byly tyto součinnostní otázky projednány a kdo vydal souhlas se zabezpečením finančních prostředků v požadované výši.</w:t>
      </w:r>
    </w:p>
    <w:p w:rsidR="00961D21" w:rsidRPr="00000248" w:rsidRDefault="00961D21" w:rsidP="00EF3A89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iCs/>
          <w:szCs w:val="24"/>
        </w:rPr>
        <w:t xml:space="preserve">Nejsou-li finanční prostředky zahrnuty, </w:t>
      </w:r>
      <w:r w:rsidR="00C122D9" w:rsidRPr="00000248">
        <w:rPr>
          <w:iCs/>
          <w:szCs w:val="24"/>
        </w:rPr>
        <w:t>uvést výši</w:t>
      </w:r>
      <w:r w:rsidRPr="00000248">
        <w:rPr>
          <w:iCs/>
          <w:szCs w:val="24"/>
        </w:rPr>
        <w:t xml:space="preserve"> finančních prostředků potřebných na</w:t>
      </w:r>
      <w:r w:rsidR="00C122D9" w:rsidRPr="00000248">
        <w:rPr>
          <w:iCs/>
          <w:szCs w:val="24"/>
        </w:rPr>
        <w:t xml:space="preserve"> </w:t>
      </w:r>
      <w:r w:rsidRPr="00000248">
        <w:rPr>
          <w:iCs/>
          <w:szCs w:val="24"/>
        </w:rPr>
        <w:t xml:space="preserve">zavedení </w:t>
      </w:r>
      <w:r w:rsidR="00927023" w:rsidRPr="00000248">
        <w:rPr>
          <w:iCs/>
          <w:szCs w:val="24"/>
        </w:rPr>
        <w:t xml:space="preserve">edice </w:t>
      </w:r>
      <w:r w:rsidRPr="00000248">
        <w:rPr>
          <w:iCs/>
          <w:szCs w:val="24"/>
        </w:rPr>
        <w:t xml:space="preserve">STANAG s poznámkou, </w:t>
      </w:r>
      <w:r w:rsidR="005C5BF7">
        <w:rPr>
          <w:iCs/>
          <w:szCs w:val="24"/>
        </w:rPr>
        <w:t>kde a kdy budou zahrnuty</w:t>
      </w:r>
      <w:r w:rsidRPr="00000248">
        <w:rPr>
          <w:iCs/>
          <w:szCs w:val="24"/>
        </w:rPr>
        <w:t xml:space="preserve">. Vyžaduje-li zavedení jen finanční prostředky z běžných výdajů, </w:t>
      </w:r>
      <w:r w:rsidR="00C122D9" w:rsidRPr="00000248">
        <w:rPr>
          <w:iCs/>
          <w:szCs w:val="24"/>
        </w:rPr>
        <w:t>uvést</w:t>
      </w:r>
      <w:r w:rsidRPr="00000248">
        <w:rPr>
          <w:iCs/>
          <w:szCs w:val="24"/>
        </w:rPr>
        <w:t xml:space="preserve"> jejich </w:t>
      </w:r>
      <w:r w:rsidR="00C122D9" w:rsidRPr="00000248">
        <w:rPr>
          <w:iCs/>
          <w:szCs w:val="24"/>
        </w:rPr>
        <w:t xml:space="preserve">očekávanou </w:t>
      </w:r>
      <w:r w:rsidR="00F16082" w:rsidRPr="00000248">
        <w:rPr>
          <w:iCs/>
          <w:szCs w:val="24"/>
        </w:rPr>
        <w:t>výši, a zda</w:t>
      </w:r>
      <w:r w:rsidRPr="00000248">
        <w:rPr>
          <w:iCs/>
          <w:szCs w:val="24"/>
        </w:rPr>
        <w:t xml:space="preserve"> budou, nebo jsou v patřičném roce</w:t>
      </w:r>
      <w:r w:rsidR="006153A0" w:rsidRPr="00000248">
        <w:rPr>
          <w:iCs/>
          <w:szCs w:val="24"/>
        </w:rPr>
        <w:t xml:space="preserve"> (období)</w:t>
      </w:r>
      <w:r w:rsidRPr="00000248">
        <w:rPr>
          <w:iCs/>
          <w:szCs w:val="24"/>
        </w:rPr>
        <w:t xml:space="preserve"> zabezpečeny.</w:t>
      </w:r>
    </w:p>
    <w:p w:rsidR="00E948F3" w:rsidRPr="00000248" w:rsidRDefault="00E948F3" w:rsidP="00EF3A89">
      <w:pPr>
        <w:pStyle w:val="Zkladntextodsazen3"/>
        <w:spacing w:before="60" w:line="240" w:lineRule="auto"/>
        <w:ind w:left="357" w:firstLine="0"/>
        <w:rPr>
          <w:iCs/>
          <w:szCs w:val="24"/>
        </w:rPr>
      </w:pPr>
      <w:r w:rsidRPr="00000248">
        <w:rPr>
          <w:szCs w:val="24"/>
        </w:rPr>
        <w:t xml:space="preserve">V případě, že se zdroje nevyžadují, </w:t>
      </w:r>
      <w:r w:rsidR="00C122D9" w:rsidRPr="00000248">
        <w:rPr>
          <w:szCs w:val="24"/>
        </w:rPr>
        <w:t>uvést</w:t>
      </w:r>
      <w:r w:rsidRPr="00000248">
        <w:rPr>
          <w:szCs w:val="24"/>
        </w:rPr>
        <w:t xml:space="preserve"> „bez nároků na zdroje“.</w:t>
      </w:r>
    </w:p>
    <w:p w:rsidR="00961D21" w:rsidRPr="00000248" w:rsidRDefault="00F032BB" w:rsidP="00EF3A89">
      <w:pPr>
        <w:spacing w:before="240"/>
        <w:ind w:left="357" w:hanging="357"/>
        <w:jc w:val="both"/>
      </w:pPr>
      <w:r w:rsidRPr="00000248">
        <w:rPr>
          <w:b/>
        </w:rPr>
        <w:br w:type="page"/>
      </w:r>
      <w:r w:rsidR="00961D21" w:rsidRPr="00000248">
        <w:rPr>
          <w:b/>
        </w:rPr>
        <w:lastRenderedPageBreak/>
        <w:t>16.</w:t>
      </w:r>
      <w:r w:rsidR="00EF3A89" w:rsidRPr="00000248">
        <w:rPr>
          <w:b/>
        </w:rPr>
        <w:tab/>
      </w:r>
      <w:r w:rsidR="00961D21" w:rsidRPr="00000248">
        <w:rPr>
          <w:b/>
        </w:rPr>
        <w:t xml:space="preserve">Zpracovatel </w:t>
      </w:r>
      <w:r w:rsidR="00A0334A">
        <w:rPr>
          <w:b/>
        </w:rPr>
        <w:t>N</w:t>
      </w:r>
      <w:r w:rsidR="00961D21" w:rsidRPr="00000248">
        <w:rPr>
          <w:b/>
        </w:rPr>
        <w:t>ávrhu na přistoupení:</w:t>
      </w:r>
    </w:p>
    <w:p w:rsidR="00961D21" w:rsidRPr="00000248" w:rsidRDefault="00C122D9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 xml:space="preserve">Uvést zpracovatele </w:t>
      </w:r>
      <w:r w:rsidR="00255F5F">
        <w:t>N</w:t>
      </w:r>
      <w:r w:rsidR="00961D21" w:rsidRPr="00000248">
        <w:t>ávrhu na přistoupení</w:t>
      </w:r>
      <w:r w:rsidR="004A2D70" w:rsidRPr="00000248">
        <w:t xml:space="preserve"> </w:t>
      </w:r>
      <w:r w:rsidR="00961D21" w:rsidRPr="00000248">
        <w:t>včetně funkce</w:t>
      </w:r>
      <w:r w:rsidR="00B81461" w:rsidRPr="00000248">
        <w:t xml:space="preserve"> </w:t>
      </w:r>
      <w:r w:rsidR="00B81461" w:rsidRPr="00000248">
        <w:rPr>
          <w:bCs/>
        </w:rPr>
        <w:t>(zkratkou)</w:t>
      </w:r>
      <w:r w:rsidR="00961D21" w:rsidRPr="00000248">
        <w:t>, telefonického spojení a data </w:t>
      </w:r>
      <w:r w:rsidR="00437C91" w:rsidRPr="00000248">
        <w:t>zpracování</w:t>
      </w:r>
      <w:r w:rsidR="00961D21" w:rsidRPr="00000248">
        <w:t>.</w:t>
      </w:r>
      <w:r w:rsidR="00437C91" w:rsidRPr="00000248">
        <w:t xml:space="preserve"> J</w:t>
      </w:r>
      <w:r w:rsidR="002B0793" w:rsidRPr="00000248">
        <w:t>e</w:t>
      </w:r>
      <w:r w:rsidR="00437C91" w:rsidRPr="00000248">
        <w:t>-li zpracovatel držitelem</w:t>
      </w:r>
      <w:r w:rsidR="002B0793" w:rsidRPr="00000248">
        <w:t xml:space="preserve"> elektronického podpisu v ESSS, podepíše j</w:t>
      </w:r>
      <w:r w:rsidR="00255F5F">
        <w:t>ím N</w:t>
      </w:r>
      <w:r w:rsidR="002B0793" w:rsidRPr="00000248">
        <w:t>ávrh na přistoupení, pokud není</w:t>
      </w:r>
      <w:r w:rsidR="00B86302">
        <w:t xml:space="preserve"> držitelem</w:t>
      </w:r>
      <w:r w:rsidR="002B0793" w:rsidRPr="00000248">
        <w:t>, jeho podpis se nevyžaduje.</w:t>
      </w:r>
    </w:p>
    <w:p w:rsidR="00D90770" w:rsidRPr="00000248" w:rsidRDefault="00D90770" w:rsidP="00C122D9">
      <w:pPr>
        <w:keepNext/>
        <w:spacing w:before="240"/>
        <w:jc w:val="both"/>
        <w:rPr>
          <w:b/>
        </w:rPr>
      </w:pPr>
      <w:r w:rsidRPr="00000248">
        <w:rPr>
          <w:b/>
        </w:rPr>
        <w:t>Stanoviska:</w:t>
      </w:r>
    </w:p>
    <w:p w:rsidR="00D90770" w:rsidRPr="00000248" w:rsidRDefault="00D90770" w:rsidP="00EF3A89">
      <w:pPr>
        <w:spacing w:before="240"/>
        <w:jc w:val="both"/>
        <w:rPr>
          <w:b/>
        </w:rPr>
      </w:pPr>
      <w:r w:rsidRPr="00000248">
        <w:rPr>
          <w:b/>
        </w:rPr>
        <w:t>Správce standardizační třídy:</w:t>
      </w:r>
    </w:p>
    <w:p w:rsidR="00D90770" w:rsidRPr="00000248" w:rsidRDefault="00C122D9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Uvést</w:t>
      </w:r>
      <w:r w:rsidR="00D90770" w:rsidRPr="00000248">
        <w:t xml:space="preserve"> </w:t>
      </w:r>
      <w:r w:rsidR="001F1059">
        <w:t>Správce</w:t>
      </w:r>
      <w:r w:rsidR="00D90770" w:rsidRPr="00000248">
        <w:t xml:space="preserve"> standardizační třídy v souladu s OI včetně funkce</w:t>
      </w:r>
      <w:r w:rsidR="00B81461" w:rsidRPr="00000248">
        <w:t xml:space="preserve"> </w:t>
      </w:r>
      <w:r w:rsidR="00B81461" w:rsidRPr="00000248">
        <w:rPr>
          <w:bCs/>
        </w:rPr>
        <w:t>(zkratkou)</w:t>
      </w:r>
      <w:r w:rsidR="00D90770" w:rsidRPr="00000248">
        <w:t>, telefonického spojení a data podpis</w:t>
      </w:r>
      <w:r w:rsidR="0004689A" w:rsidRPr="00000248">
        <w:t>u</w:t>
      </w:r>
      <w:r w:rsidR="00D90770" w:rsidRPr="00000248">
        <w:t>.</w:t>
      </w:r>
      <w:r w:rsidR="00591AB8" w:rsidRPr="00000248">
        <w:t xml:space="preserve"> Podepisuje-li někdo jiný, </w:t>
      </w:r>
      <w:r w:rsidRPr="00000248">
        <w:t xml:space="preserve">uvést </w:t>
      </w:r>
      <w:r w:rsidR="00591AB8" w:rsidRPr="00000248">
        <w:t xml:space="preserve">před </w:t>
      </w:r>
      <w:r w:rsidR="00437C91" w:rsidRPr="00000248">
        <w:t>jméno podepisujícího</w:t>
      </w:r>
      <w:r w:rsidR="00743C99" w:rsidRPr="00000248">
        <w:t xml:space="preserve"> </w:t>
      </w:r>
      <w:r w:rsidR="00591AB8" w:rsidRPr="00000248">
        <w:t>„v zastoupení:“.</w:t>
      </w:r>
      <w:r w:rsidR="002B0793" w:rsidRPr="00000248">
        <w:t xml:space="preserve"> Upřednostňuje se využití elektronického podpisu v ESSS před analogovým podpisem. Elektronickým podpisem je nutno </w:t>
      </w:r>
      <w:r w:rsidR="00255F5F">
        <w:t xml:space="preserve">podepsat </w:t>
      </w:r>
      <w:r w:rsidR="000C0905">
        <w:t xml:space="preserve">vždy </w:t>
      </w:r>
      <w:r w:rsidR="00255F5F">
        <w:t>samotn</w:t>
      </w:r>
      <w:r w:rsidR="000C0905">
        <w:t>ý</w:t>
      </w:r>
      <w:r w:rsidR="00255F5F">
        <w:t> N</w:t>
      </w:r>
      <w:r w:rsidR="00E75E57" w:rsidRPr="00000248">
        <w:t>ávrh na přistoupení.</w:t>
      </w:r>
    </w:p>
    <w:p w:rsidR="00D90770" w:rsidRPr="00000248" w:rsidRDefault="00304F4D" w:rsidP="00EF3A89">
      <w:pPr>
        <w:spacing w:before="240"/>
        <w:jc w:val="both"/>
        <w:rPr>
          <w:b/>
        </w:rPr>
      </w:pPr>
      <w:r w:rsidRPr="00000248">
        <w:rPr>
          <w:b/>
        </w:rPr>
        <w:t>Majetkový hospodář</w:t>
      </w:r>
      <w:r w:rsidR="00D90770" w:rsidRPr="00000248">
        <w:rPr>
          <w:b/>
        </w:rPr>
        <w:t>:</w:t>
      </w:r>
    </w:p>
    <w:p w:rsidR="00D90770" w:rsidRPr="00000248" w:rsidRDefault="00C122D9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Uvést</w:t>
      </w:r>
      <w:r w:rsidR="00D90770" w:rsidRPr="00000248">
        <w:t xml:space="preserve"> </w:t>
      </w:r>
      <w:r w:rsidR="00304F4D" w:rsidRPr="00000248">
        <w:t>majetkového hospodáře</w:t>
      </w:r>
      <w:r w:rsidR="00D90770" w:rsidRPr="00000248">
        <w:t xml:space="preserve"> včetně funkce</w:t>
      </w:r>
      <w:r w:rsidR="00B81461" w:rsidRPr="00000248">
        <w:t xml:space="preserve"> </w:t>
      </w:r>
      <w:r w:rsidR="00B81461" w:rsidRPr="00000248">
        <w:rPr>
          <w:bCs/>
        </w:rPr>
        <w:t>(zkratkou)</w:t>
      </w:r>
      <w:r w:rsidR="00D90770" w:rsidRPr="00000248">
        <w:t>, telefonického spojení a</w:t>
      </w:r>
      <w:r w:rsidR="003D1682" w:rsidRPr="00000248">
        <w:t> </w:t>
      </w:r>
      <w:r w:rsidR="00D90770" w:rsidRPr="00000248">
        <w:t>data podpis</w:t>
      </w:r>
      <w:r w:rsidR="0004689A" w:rsidRPr="00000248">
        <w:t>u</w:t>
      </w:r>
      <w:r w:rsidR="00D90770" w:rsidRPr="00000248">
        <w:t>. Je nezbytným připomínkujícím orgánem k </w:t>
      </w:r>
      <w:r w:rsidR="00255F5F">
        <w:t>N</w:t>
      </w:r>
      <w:r w:rsidR="00D90770" w:rsidRPr="00000248">
        <w:t>ávrhům na přistoupení k</w:t>
      </w:r>
      <w:r w:rsidR="00437C91" w:rsidRPr="00000248">
        <w:t xml:space="preserve"> edici</w:t>
      </w:r>
      <w:r w:rsidRPr="00000248">
        <w:t xml:space="preserve"> </w:t>
      </w:r>
      <w:r w:rsidR="00D90770" w:rsidRPr="00000248">
        <w:t>STANAG z oblasti výzbrojně-technické (materiálové) standardizace</w:t>
      </w:r>
      <w:r w:rsidR="00623735" w:rsidRPr="00000248">
        <w:t xml:space="preserve"> (viz OI, tam, kde kód st</w:t>
      </w:r>
      <w:r w:rsidR="000C26F5" w:rsidRPr="00000248">
        <w:t>andardizační</w:t>
      </w:r>
      <w:r w:rsidR="00623735" w:rsidRPr="00000248">
        <w:t xml:space="preserve"> skupiny začíná </w:t>
      </w:r>
      <w:r w:rsidR="005D2064" w:rsidRPr="00000248">
        <w:t xml:space="preserve">písmenem </w:t>
      </w:r>
      <w:r w:rsidR="00623735" w:rsidRPr="00000248">
        <w:t>„B“)</w:t>
      </w:r>
      <w:r w:rsidR="00D90770" w:rsidRPr="00000248">
        <w:t>.</w:t>
      </w:r>
      <w:r w:rsidR="00591AB8" w:rsidRPr="00000248">
        <w:t xml:space="preserve"> </w:t>
      </w:r>
      <w:r w:rsidR="00E75E57" w:rsidRPr="00000248">
        <w:t xml:space="preserve">Podepisuje-li někdo jiný, uvést před jméno podepisujícího „v zastoupení:“. Upřednostňuje se využití elektronického podpisu v ESSS před analogovým podpisem. Elektronickým podpisem je nutno podepsat </w:t>
      </w:r>
      <w:r w:rsidR="000C0905">
        <w:t>vždy samotný N</w:t>
      </w:r>
      <w:r w:rsidR="000C0905" w:rsidRPr="00000248">
        <w:t>ávrh na přistoupení</w:t>
      </w:r>
      <w:r w:rsidR="00E75E57" w:rsidRPr="00000248">
        <w:t>.</w:t>
      </w:r>
    </w:p>
    <w:p w:rsidR="00D90770" w:rsidRPr="00000248" w:rsidRDefault="00D90770" w:rsidP="00EF3A89">
      <w:pPr>
        <w:spacing w:before="240"/>
        <w:jc w:val="both"/>
        <w:rPr>
          <w:b/>
        </w:rPr>
      </w:pPr>
      <w:r w:rsidRPr="00000248">
        <w:rPr>
          <w:b/>
        </w:rPr>
        <w:t>Správce standardizační skupiny:</w:t>
      </w:r>
    </w:p>
    <w:p w:rsidR="00961D21" w:rsidRPr="00000248" w:rsidRDefault="00C122D9" w:rsidP="00EF3A89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</w:pPr>
      <w:r w:rsidRPr="00000248">
        <w:t>Uvést</w:t>
      </w:r>
      <w:r w:rsidR="00D90770" w:rsidRPr="00000248">
        <w:t xml:space="preserve"> </w:t>
      </w:r>
      <w:r w:rsidR="001F1059">
        <w:t>Správce</w:t>
      </w:r>
      <w:r w:rsidR="00D90770" w:rsidRPr="00000248">
        <w:t xml:space="preserve"> standardizační skupiny v souladu s OI včetně funkce</w:t>
      </w:r>
      <w:r w:rsidR="00B81461" w:rsidRPr="00000248">
        <w:t xml:space="preserve"> </w:t>
      </w:r>
      <w:r w:rsidR="00B81461" w:rsidRPr="00000248">
        <w:rPr>
          <w:bCs/>
        </w:rPr>
        <w:t>(zkratkou)</w:t>
      </w:r>
      <w:r w:rsidR="00D90770" w:rsidRPr="00000248">
        <w:t>, telefonického spojení a data podpis</w:t>
      </w:r>
      <w:r w:rsidR="0004689A" w:rsidRPr="00000248">
        <w:t>u</w:t>
      </w:r>
      <w:r w:rsidR="002C3085" w:rsidRPr="00000248">
        <w:t>.</w:t>
      </w:r>
      <w:r w:rsidR="00591AB8" w:rsidRPr="00000248">
        <w:t xml:space="preserve"> </w:t>
      </w:r>
      <w:r w:rsidR="00E75E57" w:rsidRPr="00000248">
        <w:t xml:space="preserve">Podepisuje-li někdo jiný, uvést před jméno podepisujícího „v zastoupení:“. Upřednostňuje se využití elektronického podpisu v ESSS před analogovým podpisem. Elektronickým podpisem je nutno podepsat </w:t>
      </w:r>
      <w:r w:rsidR="000C0905">
        <w:t>vždy samotný N</w:t>
      </w:r>
      <w:r w:rsidR="000C0905" w:rsidRPr="00000248">
        <w:t>ávrh na přistoupení</w:t>
      </w:r>
      <w:r w:rsidR="00E75E57" w:rsidRPr="00000248">
        <w:t>.</w:t>
      </w:r>
    </w:p>
    <w:p w:rsidR="00ED403B" w:rsidRPr="00000248" w:rsidRDefault="00ED403B" w:rsidP="003171E2">
      <w:pPr>
        <w:pStyle w:val="Styl3"/>
        <w:tabs>
          <w:tab w:val="center" w:pos="4536"/>
          <w:tab w:val="right" w:pos="9072"/>
        </w:tabs>
        <w:ind w:right="-56"/>
      </w:pPr>
    </w:p>
    <w:p w:rsidR="004B16EA" w:rsidRPr="00000248" w:rsidRDefault="004B16EA">
      <w:pPr>
        <w:jc w:val="center"/>
      </w:pPr>
    </w:p>
    <w:sectPr w:rsidR="004B16EA" w:rsidRPr="00000248" w:rsidSect="008A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418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16" w:rsidRDefault="00F42C16">
      <w:r>
        <w:separator/>
      </w:r>
    </w:p>
  </w:endnote>
  <w:endnote w:type="continuationSeparator" w:id="0">
    <w:p w:rsidR="00F42C16" w:rsidRDefault="00F4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Default="00942994">
    <w:pPr>
      <w:pStyle w:val="Zpat"/>
      <w:jc w:val="center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9177B4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3171E2">
      <w:rPr>
        <w:rStyle w:val="slostrnky"/>
        <w:noProof/>
        <w:sz w:val="20"/>
      </w:rPr>
      <w:t>6</w:t>
    </w:r>
    <w:r>
      <w:rPr>
        <w:rStyle w:val="slostrnky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Default="00942994">
    <w:pPr>
      <w:pStyle w:val="Zpat"/>
      <w:jc w:val="center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9177B4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3171E2">
      <w:rPr>
        <w:rStyle w:val="slostrnky"/>
        <w:noProof/>
        <w:sz w:val="20"/>
      </w:rPr>
      <w:t>7</w:t>
    </w:r>
    <w:r>
      <w:rPr>
        <w:rStyle w:val="slostrnky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B5" w:rsidRDefault="003B36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16" w:rsidRDefault="00F42C16">
      <w:r>
        <w:separator/>
      </w:r>
    </w:p>
  </w:footnote>
  <w:footnote w:type="continuationSeparator" w:id="0">
    <w:p w:rsidR="00F42C16" w:rsidRDefault="00F42C16">
      <w:r>
        <w:continuationSeparator/>
      </w:r>
    </w:p>
  </w:footnote>
  <w:footnote w:id="1">
    <w:p w:rsidR="009177B4" w:rsidRPr="00A15C2C" w:rsidRDefault="009177B4" w:rsidP="00227B22">
      <w:pPr>
        <w:tabs>
          <w:tab w:val="left" w:pos="360"/>
        </w:tabs>
        <w:jc w:val="both"/>
        <w:rPr>
          <w:sz w:val="16"/>
          <w:szCs w:val="16"/>
        </w:rPr>
      </w:pPr>
      <w:r w:rsidRPr="00A15C2C">
        <w:rPr>
          <w:rStyle w:val="Znakapoznpodarou"/>
          <w:sz w:val="16"/>
          <w:szCs w:val="16"/>
        </w:rPr>
        <w:t>*)</w:t>
      </w:r>
      <w:r w:rsidRPr="00A15C2C">
        <w:rPr>
          <w:sz w:val="16"/>
          <w:szCs w:val="16"/>
        </w:rPr>
        <w:tab/>
        <w:t>RD – </w:t>
      </w:r>
      <w:proofErr w:type="spellStart"/>
      <w:r w:rsidRPr="00A15C2C">
        <w:rPr>
          <w:sz w:val="16"/>
          <w:szCs w:val="16"/>
        </w:rPr>
        <w:t>Ratification</w:t>
      </w:r>
      <w:proofErr w:type="spellEnd"/>
      <w:r w:rsidRPr="00A15C2C">
        <w:rPr>
          <w:sz w:val="16"/>
          <w:szCs w:val="16"/>
        </w:rPr>
        <w:t xml:space="preserve"> draft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Pr="003B36B5" w:rsidRDefault="009177B4" w:rsidP="003B36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Pr="003B36B5" w:rsidRDefault="009177B4" w:rsidP="003B36B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4" w:rsidRDefault="009177B4">
    <w:pPr>
      <w:pStyle w:val="Zhlav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BFF"/>
    <w:multiLevelType w:val="hybridMultilevel"/>
    <w:tmpl w:val="6AE2CF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946DB7"/>
    <w:multiLevelType w:val="hybridMultilevel"/>
    <w:tmpl w:val="B8763F9C"/>
    <w:lvl w:ilvl="0" w:tplc="43547E1A"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3A36"/>
    <w:multiLevelType w:val="hybridMultilevel"/>
    <w:tmpl w:val="B44AF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E6FE2"/>
    <w:multiLevelType w:val="hybridMultilevel"/>
    <w:tmpl w:val="231090EE"/>
    <w:lvl w:ilvl="0" w:tplc="E46218F6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A6204"/>
    <w:multiLevelType w:val="hybridMultilevel"/>
    <w:tmpl w:val="024A3272"/>
    <w:lvl w:ilvl="0" w:tplc="FB209BB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000000"/>
        <w:kern w:val="16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15D5860"/>
    <w:multiLevelType w:val="hybridMultilevel"/>
    <w:tmpl w:val="5FB2A644"/>
    <w:lvl w:ilvl="0" w:tplc="7850262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786AEC2C">
      <w:start w:val="1"/>
      <w:numFmt w:val="lowerLetter"/>
      <w:lvlText w:val="%2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20EB"/>
    <w:multiLevelType w:val="hybridMultilevel"/>
    <w:tmpl w:val="43D46C26"/>
    <w:lvl w:ilvl="0" w:tplc="C60E7CD2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B2C14"/>
    <w:multiLevelType w:val="hybridMultilevel"/>
    <w:tmpl w:val="65B2EC52"/>
    <w:lvl w:ilvl="0" w:tplc="FD8EE616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14122D64"/>
    <w:multiLevelType w:val="hybridMultilevel"/>
    <w:tmpl w:val="43B0168E"/>
    <w:lvl w:ilvl="0" w:tplc="43547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4631"/>
    <w:multiLevelType w:val="hybridMultilevel"/>
    <w:tmpl w:val="4F98D4BA"/>
    <w:lvl w:ilvl="0" w:tplc="43547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3F2A49"/>
    <w:multiLevelType w:val="hybridMultilevel"/>
    <w:tmpl w:val="EE90A1C2"/>
    <w:lvl w:ilvl="0" w:tplc="14A8BC2A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30B19"/>
    <w:multiLevelType w:val="hybridMultilevel"/>
    <w:tmpl w:val="4A0899FC"/>
    <w:lvl w:ilvl="0" w:tplc="43547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012F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775F50"/>
    <w:multiLevelType w:val="hybridMultilevel"/>
    <w:tmpl w:val="66FC6DEC"/>
    <w:lvl w:ilvl="0" w:tplc="C6207128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>
    <w:nsid w:val="1C4E0000"/>
    <w:multiLevelType w:val="multilevel"/>
    <w:tmpl w:val="AA7E191A"/>
    <w:name w:val="NumAPAN"/>
    <w:styleLink w:val="Style6118"/>
    <w:lvl w:ilvl="0">
      <w:start w:val="1"/>
      <w:numFmt w:val="decimal"/>
      <w:pStyle w:val="T1"/>
      <w:lvlText w:val="CHAPTER %1"/>
      <w:lvlJc w:val="center"/>
      <w:pPr>
        <w:tabs>
          <w:tab w:val="num" w:pos="454"/>
        </w:tabs>
        <w:ind w:firstLine="680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decimal"/>
      <w:pStyle w:val="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pStyle w:val="T3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T4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pStyle w:val="T5"/>
      <w:lvlText w:val="%1.%2.%3.%4.%5."/>
      <w:lvlJc w:val="left"/>
      <w:pPr>
        <w:tabs>
          <w:tab w:val="num" w:pos="1389"/>
        </w:tabs>
        <w:ind w:left="1389" w:hanging="1247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decimal"/>
      <w:pStyle w:val="T6"/>
      <w:lvlText w:val="%1.%2.%3.%4.%5.%6.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pStyle w:val="T7"/>
      <w:lvlText w:val="%1.%2.%3.%4.%5.%6.%7."/>
      <w:lvlJc w:val="left"/>
      <w:pPr>
        <w:tabs>
          <w:tab w:val="num" w:pos="1701"/>
        </w:tabs>
        <w:ind w:left="1701" w:hanging="1701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pStyle w:val="T8"/>
      <w:lvlText w:val="%1.%2.%3.%4.%5.%6.%7.%8."/>
      <w:lvlJc w:val="left"/>
      <w:pPr>
        <w:tabs>
          <w:tab w:val="num" w:pos="1100"/>
        </w:tabs>
        <w:ind w:left="11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pStyle w:val="T9"/>
      <w:lvlText w:val="%1.%2.%3.%4.%5.%6.%7.%8.%9"/>
      <w:lvlJc w:val="left"/>
      <w:pPr>
        <w:tabs>
          <w:tab w:val="num" w:pos="1244"/>
        </w:tabs>
        <w:ind w:left="1244" w:hanging="1584"/>
      </w:pPr>
      <w:rPr>
        <w:rFonts w:cs="Times New Roman" w:hint="default"/>
        <w:b/>
        <w:i w:val="0"/>
        <w:sz w:val="24"/>
      </w:rPr>
    </w:lvl>
  </w:abstractNum>
  <w:abstractNum w:abstractNumId="14">
    <w:nsid w:val="1D7F354C"/>
    <w:multiLevelType w:val="hybridMultilevel"/>
    <w:tmpl w:val="B18A8E36"/>
    <w:lvl w:ilvl="0" w:tplc="43547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3E24CD"/>
    <w:multiLevelType w:val="hybridMultilevel"/>
    <w:tmpl w:val="138C4540"/>
    <w:lvl w:ilvl="0" w:tplc="F6ACC1D4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40F7D3A"/>
    <w:multiLevelType w:val="hybridMultilevel"/>
    <w:tmpl w:val="01B848B2"/>
    <w:lvl w:ilvl="0" w:tplc="43547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B329A"/>
    <w:multiLevelType w:val="hybridMultilevel"/>
    <w:tmpl w:val="FF84FDF0"/>
    <w:lvl w:ilvl="0" w:tplc="43547E1A">
      <w:numFmt w:val="bullet"/>
      <w:lvlText w:val="-"/>
      <w:lvlJc w:val="left"/>
      <w:pPr>
        <w:tabs>
          <w:tab w:val="num" w:pos="-1302"/>
        </w:tabs>
        <w:ind w:left="-1302" w:hanging="360"/>
      </w:pPr>
      <w:rPr>
        <w:rFonts w:ascii="Times New Roman" w:eastAsia="Times New Roman" w:hAnsi="Times New Roman" w:cs="Times New Roman" w:hint="default"/>
      </w:rPr>
    </w:lvl>
    <w:lvl w:ilvl="1" w:tplc="D302A110">
      <w:start w:val="3"/>
      <w:numFmt w:val="bullet"/>
      <w:lvlText w:val="-"/>
      <w:lvlJc w:val="left"/>
      <w:pPr>
        <w:tabs>
          <w:tab w:val="num" w:pos="747"/>
        </w:tabs>
        <w:ind w:left="747" w:hanging="69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18">
    <w:nsid w:val="31537613"/>
    <w:multiLevelType w:val="multilevel"/>
    <w:tmpl w:val="12EEBAA6"/>
    <w:lvl w:ilvl="0">
      <w:start w:val="1"/>
      <w:numFmt w:val="bullet"/>
      <w:lvlText w:val="-"/>
      <w:lvlJc w:val="left"/>
      <w:pPr>
        <w:tabs>
          <w:tab w:val="num" w:pos="1721"/>
        </w:tabs>
        <w:ind w:left="1701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83125E"/>
    <w:multiLevelType w:val="multilevel"/>
    <w:tmpl w:val="12EEBAA6"/>
    <w:lvl w:ilvl="0">
      <w:start w:val="1"/>
      <w:numFmt w:val="bullet"/>
      <w:lvlText w:val="-"/>
      <w:lvlJc w:val="left"/>
      <w:pPr>
        <w:tabs>
          <w:tab w:val="num" w:pos="2345"/>
        </w:tabs>
        <w:ind w:left="2325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BA85DE3"/>
    <w:multiLevelType w:val="hybridMultilevel"/>
    <w:tmpl w:val="A832FEB4"/>
    <w:lvl w:ilvl="0" w:tplc="43547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18230D"/>
    <w:multiLevelType w:val="multilevel"/>
    <w:tmpl w:val="D45E9B1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D896D3B"/>
    <w:multiLevelType w:val="hybridMultilevel"/>
    <w:tmpl w:val="FF84FDF0"/>
    <w:lvl w:ilvl="0" w:tplc="931C027E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D302A110">
      <w:start w:val="3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3520D4"/>
    <w:multiLevelType w:val="multilevel"/>
    <w:tmpl w:val="12EEBA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7414A69"/>
    <w:multiLevelType w:val="hybridMultilevel"/>
    <w:tmpl w:val="CC8A7816"/>
    <w:lvl w:ilvl="0" w:tplc="5FA8070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FAE0635"/>
    <w:multiLevelType w:val="hybridMultilevel"/>
    <w:tmpl w:val="B25E6A12"/>
    <w:lvl w:ilvl="0" w:tplc="43547E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840371"/>
    <w:multiLevelType w:val="hybridMultilevel"/>
    <w:tmpl w:val="4C32939E"/>
    <w:lvl w:ilvl="0" w:tplc="43547E1A"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 w:hint="default"/>
      </w:rPr>
    </w:lvl>
    <w:lvl w:ilvl="1" w:tplc="D1A41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C0638B"/>
    <w:multiLevelType w:val="hybridMultilevel"/>
    <w:tmpl w:val="41141154"/>
    <w:lvl w:ilvl="0" w:tplc="E656FC60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8123D"/>
    <w:multiLevelType w:val="multilevel"/>
    <w:tmpl w:val="12EEBAA6"/>
    <w:lvl w:ilvl="0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134" w:hanging="45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384389F"/>
    <w:multiLevelType w:val="hybridMultilevel"/>
    <w:tmpl w:val="138C4540"/>
    <w:lvl w:ilvl="0" w:tplc="19BA6F2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000000"/>
        <w:kern w:val="16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C18522C"/>
    <w:multiLevelType w:val="hybridMultilevel"/>
    <w:tmpl w:val="F872EF78"/>
    <w:lvl w:ilvl="0" w:tplc="04050017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BE61EE"/>
    <w:multiLevelType w:val="hybridMultilevel"/>
    <w:tmpl w:val="4C42F3D6"/>
    <w:lvl w:ilvl="0" w:tplc="FCC23E1C">
      <w:start w:val="1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2">
    <w:nsid w:val="5F494E2D"/>
    <w:multiLevelType w:val="hybridMultilevel"/>
    <w:tmpl w:val="BD3EAE74"/>
    <w:lvl w:ilvl="0" w:tplc="0626391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C22AB"/>
    <w:multiLevelType w:val="hybridMultilevel"/>
    <w:tmpl w:val="ACA49D7C"/>
    <w:lvl w:ilvl="0" w:tplc="0624FB2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000000"/>
        <w:kern w:val="16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32CC4"/>
    <w:multiLevelType w:val="hybridMultilevel"/>
    <w:tmpl w:val="4D38D946"/>
    <w:lvl w:ilvl="0" w:tplc="FCC23E1C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A66B7"/>
    <w:multiLevelType w:val="hybridMultilevel"/>
    <w:tmpl w:val="39B8A034"/>
    <w:lvl w:ilvl="0" w:tplc="FA2AD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54EB3"/>
    <w:multiLevelType w:val="hybridMultilevel"/>
    <w:tmpl w:val="E04C81C8"/>
    <w:lvl w:ilvl="0" w:tplc="1B6EACF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7">
    <w:nsid w:val="6E144E2A"/>
    <w:multiLevelType w:val="hybridMultilevel"/>
    <w:tmpl w:val="B1466C4C"/>
    <w:lvl w:ilvl="0" w:tplc="7D88315C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F3CEE"/>
    <w:multiLevelType w:val="hybridMultilevel"/>
    <w:tmpl w:val="5274840C"/>
    <w:lvl w:ilvl="0" w:tplc="43547E1A"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39">
    <w:nsid w:val="70136543"/>
    <w:multiLevelType w:val="hybridMultilevel"/>
    <w:tmpl w:val="66A2AD0E"/>
    <w:lvl w:ilvl="0" w:tplc="A3AC92BE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336ECB"/>
    <w:multiLevelType w:val="hybridMultilevel"/>
    <w:tmpl w:val="75605A14"/>
    <w:lvl w:ilvl="0" w:tplc="D59EB84A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4460A"/>
    <w:multiLevelType w:val="hybridMultilevel"/>
    <w:tmpl w:val="808E27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C471536"/>
    <w:multiLevelType w:val="hybridMultilevel"/>
    <w:tmpl w:val="CF0E063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3">
    <w:nsid w:val="7C580E6B"/>
    <w:multiLevelType w:val="hybridMultilevel"/>
    <w:tmpl w:val="ACA49D7C"/>
    <w:lvl w:ilvl="0" w:tplc="D3087B48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"/>
  </w:num>
  <w:num w:numId="3">
    <w:abstractNumId w:val="21"/>
  </w:num>
  <w:num w:numId="4">
    <w:abstractNumId w:val="34"/>
  </w:num>
  <w:num w:numId="5">
    <w:abstractNumId w:val="31"/>
  </w:num>
  <w:num w:numId="6">
    <w:abstractNumId w:val="24"/>
  </w:num>
  <w:num w:numId="7">
    <w:abstractNumId w:val="15"/>
  </w:num>
  <w:num w:numId="8">
    <w:abstractNumId w:val="29"/>
  </w:num>
  <w:num w:numId="9">
    <w:abstractNumId w:val="43"/>
  </w:num>
  <w:num w:numId="10">
    <w:abstractNumId w:val="33"/>
  </w:num>
  <w:num w:numId="11">
    <w:abstractNumId w:val="3"/>
  </w:num>
  <w:num w:numId="12">
    <w:abstractNumId w:val="37"/>
  </w:num>
  <w:num w:numId="13">
    <w:abstractNumId w:val="10"/>
  </w:num>
  <w:num w:numId="14">
    <w:abstractNumId w:val="4"/>
  </w:num>
  <w:num w:numId="15">
    <w:abstractNumId w:val="23"/>
  </w:num>
  <w:num w:numId="16">
    <w:abstractNumId w:val="36"/>
  </w:num>
  <w:num w:numId="17">
    <w:abstractNumId w:val="28"/>
  </w:num>
  <w:num w:numId="18">
    <w:abstractNumId w:val="18"/>
  </w:num>
  <w:num w:numId="19">
    <w:abstractNumId w:val="19"/>
  </w:num>
  <w:num w:numId="20">
    <w:abstractNumId w:val="39"/>
  </w:num>
  <w:num w:numId="21">
    <w:abstractNumId w:val="5"/>
  </w:num>
  <w:num w:numId="22">
    <w:abstractNumId w:val="32"/>
  </w:num>
  <w:num w:numId="23">
    <w:abstractNumId w:val="27"/>
  </w:num>
  <w:num w:numId="24">
    <w:abstractNumId w:val="12"/>
  </w:num>
  <w:num w:numId="25">
    <w:abstractNumId w:val="35"/>
  </w:num>
  <w:num w:numId="26">
    <w:abstractNumId w:val="11"/>
  </w:num>
  <w:num w:numId="27">
    <w:abstractNumId w:val="7"/>
  </w:num>
  <w:num w:numId="28">
    <w:abstractNumId w:val="30"/>
  </w:num>
  <w:num w:numId="29">
    <w:abstractNumId w:val="9"/>
  </w:num>
  <w:num w:numId="30">
    <w:abstractNumId w:val="38"/>
  </w:num>
  <w:num w:numId="31">
    <w:abstractNumId w:val="20"/>
  </w:num>
  <w:num w:numId="32">
    <w:abstractNumId w:val="22"/>
  </w:num>
  <w:num w:numId="33">
    <w:abstractNumId w:val="17"/>
  </w:num>
  <w:num w:numId="34">
    <w:abstractNumId w:val="1"/>
  </w:num>
  <w:num w:numId="35">
    <w:abstractNumId w:val="26"/>
  </w:num>
  <w:num w:numId="36">
    <w:abstractNumId w:val="13"/>
    <w:lvlOverride w:ilvl="0"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37">
    <w:abstractNumId w:val="13"/>
    <w:lvlOverride w:ilvl="0"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38">
    <w:abstractNumId w:val="13"/>
    <w:lvlOverride w:ilvl="0">
      <w:startOverride w:val="1"/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startOverride w:val="1"/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startOverride w:val="1"/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startOverride w:val="1"/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startOverride w:val="1"/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39">
    <w:abstractNumId w:val="13"/>
    <w:lvlOverride w:ilvl="0">
      <w:startOverride w:val="1"/>
      <w:lvl w:ilvl="0">
        <w:start w:val="1"/>
        <w:numFmt w:val="decimal"/>
        <w:pStyle w:val="T1"/>
        <w:lvlText w:val="CHAPTER %1"/>
        <w:lvlJc w:val="center"/>
        <w:pPr>
          <w:tabs>
            <w:tab w:val="num" w:pos="1758"/>
          </w:tabs>
          <w:ind w:firstLine="680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T2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T3"/>
        <w:lvlText w:val="%1.%2.%3."/>
        <w:lvlJc w:val="left"/>
        <w:pPr>
          <w:tabs>
            <w:tab w:val="num" w:pos="936"/>
          </w:tabs>
          <w:ind w:left="936" w:hanging="79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T4"/>
        <w:lvlText w:val="%1.%2.%3.%4."/>
        <w:lvlJc w:val="left"/>
        <w:pPr>
          <w:tabs>
            <w:tab w:val="num" w:pos="1021"/>
          </w:tabs>
          <w:ind w:left="1021" w:hanging="1021"/>
        </w:pPr>
        <w:rPr>
          <w:rFonts w:ascii="Arial" w:hAnsi="Arial" w:cstheme="minorBidi" w:hint="default"/>
          <w:b/>
          <w:bCs/>
          <w:i w:val="0"/>
          <w:iCs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T5"/>
        <w:lvlText w:val="%1.%2.%3.%4.%5."/>
        <w:lvlJc w:val="left"/>
        <w:pPr>
          <w:tabs>
            <w:tab w:val="num" w:pos="1389"/>
          </w:tabs>
          <w:ind w:left="1389" w:hanging="1247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5">
      <w:startOverride w:val="1"/>
      <w:lvl w:ilvl="5">
        <w:start w:val="1"/>
        <w:numFmt w:val="decimal"/>
        <w:pStyle w:val="T6"/>
        <w:lvlText w:val="%1.%2.%3.%4.%5.%6."/>
        <w:lvlJc w:val="left"/>
        <w:pPr>
          <w:tabs>
            <w:tab w:val="num" w:pos="1474"/>
          </w:tabs>
          <w:ind w:left="1474" w:hanging="1474"/>
        </w:pPr>
        <w:rPr>
          <w:rFonts w:ascii="Arial" w:hAnsi="Arial" w:cstheme="minorBidi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szCs w:val="22"/>
          <w:vertAlign w:val="baseline"/>
        </w:rPr>
      </w:lvl>
    </w:lvlOverride>
    <w:lvlOverride w:ilvl="6">
      <w:startOverride w:val="1"/>
      <w:lvl w:ilvl="6">
        <w:start w:val="1"/>
        <w:numFmt w:val="decimal"/>
        <w:pStyle w:val="T7"/>
        <w:lvlText w:val="%1.%2.%3.%4.%5.%6.%7."/>
        <w:lvlJc w:val="left"/>
        <w:pPr>
          <w:tabs>
            <w:tab w:val="num" w:pos="1701"/>
          </w:tabs>
          <w:ind w:left="1701" w:hanging="1701"/>
        </w:pPr>
        <w:rPr>
          <w:rFonts w:cstheme="minorBidi" w:hint="default"/>
          <w:b/>
          <w:i w:val="0"/>
          <w:sz w:val="24"/>
        </w:rPr>
      </w:lvl>
    </w:lvlOverride>
    <w:lvlOverride w:ilvl="7">
      <w:startOverride w:val="1"/>
      <w:lvl w:ilvl="7">
        <w:start w:val="1"/>
        <w:numFmt w:val="decimal"/>
        <w:pStyle w:val="T8"/>
        <w:lvlText w:val="%1.%2.%3.%4.%5.%6.%7.%8."/>
        <w:lvlJc w:val="left"/>
        <w:pPr>
          <w:tabs>
            <w:tab w:val="num" w:pos="1100"/>
          </w:tabs>
          <w:ind w:left="1100" w:hanging="1440"/>
        </w:pPr>
        <w:rPr>
          <w:rFonts w:cstheme="minorBidi" w:hint="default"/>
          <w:b/>
          <w:i w:val="0"/>
          <w:sz w:val="24"/>
        </w:rPr>
      </w:lvl>
    </w:lvlOverride>
    <w:lvlOverride w:ilvl="8">
      <w:startOverride w:val="1"/>
      <w:lvl w:ilvl="8">
        <w:start w:val="1"/>
        <w:numFmt w:val="decimal"/>
        <w:pStyle w:val="T9"/>
        <w:lvlText w:val="%1.%2.%3.%4.%5.%6.%7.%8.%9"/>
        <w:lvlJc w:val="left"/>
        <w:pPr>
          <w:tabs>
            <w:tab w:val="num" w:pos="1244"/>
          </w:tabs>
          <w:ind w:left="1244" w:hanging="1584"/>
        </w:pPr>
        <w:rPr>
          <w:rFonts w:cstheme="minorBidi" w:hint="default"/>
          <w:b/>
          <w:i w:val="0"/>
          <w:sz w:val="24"/>
        </w:rPr>
      </w:lvl>
    </w:lvlOverride>
  </w:num>
  <w:num w:numId="40">
    <w:abstractNumId w:val="14"/>
  </w:num>
  <w:num w:numId="41">
    <w:abstractNumId w:val="13"/>
  </w:num>
  <w:num w:numId="42">
    <w:abstractNumId w:val="0"/>
  </w:num>
  <w:num w:numId="43">
    <w:abstractNumId w:val="2"/>
  </w:num>
  <w:num w:numId="44">
    <w:abstractNumId w:val="41"/>
  </w:num>
  <w:num w:numId="45">
    <w:abstractNumId w:val="16"/>
  </w:num>
  <w:num w:numId="46">
    <w:abstractNumId w:val="8"/>
  </w:num>
  <w:num w:numId="47">
    <w:abstractNumId w:val="25"/>
  </w:num>
  <w:num w:numId="48">
    <w:abstractNumId w:val="4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stylePaneFormatFilter w:val="3F01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77"/>
    <w:rsid w:val="00000248"/>
    <w:rsid w:val="0000581D"/>
    <w:rsid w:val="000069AE"/>
    <w:rsid w:val="00006B1E"/>
    <w:rsid w:val="0001680F"/>
    <w:rsid w:val="00017B47"/>
    <w:rsid w:val="000207BA"/>
    <w:rsid w:val="00021884"/>
    <w:rsid w:val="00021CDD"/>
    <w:rsid w:val="00022F04"/>
    <w:rsid w:val="000250BD"/>
    <w:rsid w:val="0002533D"/>
    <w:rsid w:val="00027BB4"/>
    <w:rsid w:val="00027F53"/>
    <w:rsid w:val="000328B8"/>
    <w:rsid w:val="00035D3E"/>
    <w:rsid w:val="00036A02"/>
    <w:rsid w:val="00037306"/>
    <w:rsid w:val="000415C8"/>
    <w:rsid w:val="00041CBD"/>
    <w:rsid w:val="00042406"/>
    <w:rsid w:val="0004244C"/>
    <w:rsid w:val="0004265D"/>
    <w:rsid w:val="0004689A"/>
    <w:rsid w:val="00050031"/>
    <w:rsid w:val="000524B4"/>
    <w:rsid w:val="00054446"/>
    <w:rsid w:val="000544E0"/>
    <w:rsid w:val="00056DF7"/>
    <w:rsid w:val="00057C8C"/>
    <w:rsid w:val="00062E48"/>
    <w:rsid w:val="00063E06"/>
    <w:rsid w:val="00064BF1"/>
    <w:rsid w:val="00072979"/>
    <w:rsid w:val="00072C36"/>
    <w:rsid w:val="00075010"/>
    <w:rsid w:val="00076E6B"/>
    <w:rsid w:val="000810C2"/>
    <w:rsid w:val="00081323"/>
    <w:rsid w:val="00081AEF"/>
    <w:rsid w:val="00082AD9"/>
    <w:rsid w:val="00082B04"/>
    <w:rsid w:val="00082FC3"/>
    <w:rsid w:val="0008418E"/>
    <w:rsid w:val="00086014"/>
    <w:rsid w:val="00087235"/>
    <w:rsid w:val="00092FBE"/>
    <w:rsid w:val="000934F9"/>
    <w:rsid w:val="00095721"/>
    <w:rsid w:val="00095C8B"/>
    <w:rsid w:val="00095EA8"/>
    <w:rsid w:val="000A034E"/>
    <w:rsid w:val="000A120F"/>
    <w:rsid w:val="000A3710"/>
    <w:rsid w:val="000A4D58"/>
    <w:rsid w:val="000A5826"/>
    <w:rsid w:val="000A7C6F"/>
    <w:rsid w:val="000B0453"/>
    <w:rsid w:val="000B2282"/>
    <w:rsid w:val="000B3C79"/>
    <w:rsid w:val="000B3EAA"/>
    <w:rsid w:val="000B4130"/>
    <w:rsid w:val="000C0905"/>
    <w:rsid w:val="000C2639"/>
    <w:rsid w:val="000C26F5"/>
    <w:rsid w:val="000C512A"/>
    <w:rsid w:val="000C577F"/>
    <w:rsid w:val="000C57F8"/>
    <w:rsid w:val="000C78E1"/>
    <w:rsid w:val="000D25EE"/>
    <w:rsid w:val="000D5480"/>
    <w:rsid w:val="000D671A"/>
    <w:rsid w:val="000E31F8"/>
    <w:rsid w:val="000F11EF"/>
    <w:rsid w:val="000F1BC1"/>
    <w:rsid w:val="000F27EC"/>
    <w:rsid w:val="000F67B0"/>
    <w:rsid w:val="000F6F5C"/>
    <w:rsid w:val="00104E4B"/>
    <w:rsid w:val="00105B93"/>
    <w:rsid w:val="00105E78"/>
    <w:rsid w:val="00105F45"/>
    <w:rsid w:val="0010668A"/>
    <w:rsid w:val="00112744"/>
    <w:rsid w:val="00112F85"/>
    <w:rsid w:val="00117B3B"/>
    <w:rsid w:val="00120DEA"/>
    <w:rsid w:val="00121076"/>
    <w:rsid w:val="00121095"/>
    <w:rsid w:val="00122B53"/>
    <w:rsid w:val="0012484B"/>
    <w:rsid w:val="00125582"/>
    <w:rsid w:val="00132802"/>
    <w:rsid w:val="001336F2"/>
    <w:rsid w:val="001428F9"/>
    <w:rsid w:val="001441D1"/>
    <w:rsid w:val="00144308"/>
    <w:rsid w:val="001454D0"/>
    <w:rsid w:val="00145B7D"/>
    <w:rsid w:val="0015079B"/>
    <w:rsid w:val="00150B1B"/>
    <w:rsid w:val="001568BB"/>
    <w:rsid w:val="00157C47"/>
    <w:rsid w:val="00160301"/>
    <w:rsid w:val="00162B61"/>
    <w:rsid w:val="00163557"/>
    <w:rsid w:val="00166850"/>
    <w:rsid w:val="00166A75"/>
    <w:rsid w:val="00171B19"/>
    <w:rsid w:val="0017217B"/>
    <w:rsid w:val="00174DBC"/>
    <w:rsid w:val="001775CE"/>
    <w:rsid w:val="001779AD"/>
    <w:rsid w:val="0018185D"/>
    <w:rsid w:val="00182112"/>
    <w:rsid w:val="00187FF0"/>
    <w:rsid w:val="001941FF"/>
    <w:rsid w:val="001A40A4"/>
    <w:rsid w:val="001A420E"/>
    <w:rsid w:val="001A4722"/>
    <w:rsid w:val="001A61C1"/>
    <w:rsid w:val="001A69A4"/>
    <w:rsid w:val="001B44D9"/>
    <w:rsid w:val="001C1239"/>
    <w:rsid w:val="001C3E19"/>
    <w:rsid w:val="001C54D6"/>
    <w:rsid w:val="001C6107"/>
    <w:rsid w:val="001C6B5C"/>
    <w:rsid w:val="001D06ED"/>
    <w:rsid w:val="001D263A"/>
    <w:rsid w:val="001D463C"/>
    <w:rsid w:val="001E002B"/>
    <w:rsid w:val="001E34A4"/>
    <w:rsid w:val="001E3731"/>
    <w:rsid w:val="001E5187"/>
    <w:rsid w:val="001E6776"/>
    <w:rsid w:val="001E7C98"/>
    <w:rsid w:val="001F1059"/>
    <w:rsid w:val="001F1309"/>
    <w:rsid w:val="001F141D"/>
    <w:rsid w:val="001F1BBF"/>
    <w:rsid w:val="001F3A80"/>
    <w:rsid w:val="001F3C0E"/>
    <w:rsid w:val="001F621C"/>
    <w:rsid w:val="001F65FA"/>
    <w:rsid w:val="001F687A"/>
    <w:rsid w:val="00201078"/>
    <w:rsid w:val="00201AC8"/>
    <w:rsid w:val="00201BC7"/>
    <w:rsid w:val="002058EA"/>
    <w:rsid w:val="00207ED8"/>
    <w:rsid w:val="00211067"/>
    <w:rsid w:val="00216011"/>
    <w:rsid w:val="00221293"/>
    <w:rsid w:val="00222176"/>
    <w:rsid w:val="00222651"/>
    <w:rsid w:val="00223E60"/>
    <w:rsid w:val="0022454C"/>
    <w:rsid w:val="00224F08"/>
    <w:rsid w:val="002254C6"/>
    <w:rsid w:val="0022592F"/>
    <w:rsid w:val="00226441"/>
    <w:rsid w:val="00226B55"/>
    <w:rsid w:val="00227B22"/>
    <w:rsid w:val="002330E8"/>
    <w:rsid w:val="00234593"/>
    <w:rsid w:val="00234D8D"/>
    <w:rsid w:val="00235838"/>
    <w:rsid w:val="00237069"/>
    <w:rsid w:val="00237B30"/>
    <w:rsid w:val="00241816"/>
    <w:rsid w:val="00241A98"/>
    <w:rsid w:val="00241EF2"/>
    <w:rsid w:val="002452BA"/>
    <w:rsid w:val="002475A2"/>
    <w:rsid w:val="00250632"/>
    <w:rsid w:val="00253047"/>
    <w:rsid w:val="00253492"/>
    <w:rsid w:val="00253E4B"/>
    <w:rsid w:val="00253E76"/>
    <w:rsid w:val="00254FC8"/>
    <w:rsid w:val="002556FD"/>
    <w:rsid w:val="00255F5F"/>
    <w:rsid w:val="00257F74"/>
    <w:rsid w:val="00260A66"/>
    <w:rsid w:val="00260EFA"/>
    <w:rsid w:val="0026431A"/>
    <w:rsid w:val="002650DB"/>
    <w:rsid w:val="00266A66"/>
    <w:rsid w:val="002718ED"/>
    <w:rsid w:val="00273F3F"/>
    <w:rsid w:val="002754C3"/>
    <w:rsid w:val="00276433"/>
    <w:rsid w:val="00280D13"/>
    <w:rsid w:val="002815A9"/>
    <w:rsid w:val="00281917"/>
    <w:rsid w:val="002832D3"/>
    <w:rsid w:val="00283C39"/>
    <w:rsid w:val="002842CE"/>
    <w:rsid w:val="002843B7"/>
    <w:rsid w:val="00284A85"/>
    <w:rsid w:val="00285D02"/>
    <w:rsid w:val="002864D0"/>
    <w:rsid w:val="00286A16"/>
    <w:rsid w:val="00286EA9"/>
    <w:rsid w:val="00297247"/>
    <w:rsid w:val="00297C75"/>
    <w:rsid w:val="002A1CA9"/>
    <w:rsid w:val="002A2EFA"/>
    <w:rsid w:val="002A4CC6"/>
    <w:rsid w:val="002B0793"/>
    <w:rsid w:val="002B0C1C"/>
    <w:rsid w:val="002B0E79"/>
    <w:rsid w:val="002B10CD"/>
    <w:rsid w:val="002B22DB"/>
    <w:rsid w:val="002B27E4"/>
    <w:rsid w:val="002B2E0C"/>
    <w:rsid w:val="002B6560"/>
    <w:rsid w:val="002B7417"/>
    <w:rsid w:val="002C3085"/>
    <w:rsid w:val="002C418F"/>
    <w:rsid w:val="002C41A0"/>
    <w:rsid w:val="002C52D3"/>
    <w:rsid w:val="002C60C6"/>
    <w:rsid w:val="002C63A0"/>
    <w:rsid w:val="002C769A"/>
    <w:rsid w:val="002C7B8C"/>
    <w:rsid w:val="002D0472"/>
    <w:rsid w:val="002D42BC"/>
    <w:rsid w:val="002D5D48"/>
    <w:rsid w:val="002D72FC"/>
    <w:rsid w:val="002D7E28"/>
    <w:rsid w:val="002E07C6"/>
    <w:rsid w:val="002E10A8"/>
    <w:rsid w:val="002E16BD"/>
    <w:rsid w:val="002E26CF"/>
    <w:rsid w:val="002E40B2"/>
    <w:rsid w:val="002E4CAD"/>
    <w:rsid w:val="002E4F77"/>
    <w:rsid w:val="002F1B39"/>
    <w:rsid w:val="002F1DB5"/>
    <w:rsid w:val="002F3B20"/>
    <w:rsid w:val="002F3BFF"/>
    <w:rsid w:val="002F548A"/>
    <w:rsid w:val="002F7EA5"/>
    <w:rsid w:val="00302A0C"/>
    <w:rsid w:val="003035B5"/>
    <w:rsid w:val="00303B01"/>
    <w:rsid w:val="00304F4D"/>
    <w:rsid w:val="00306EF0"/>
    <w:rsid w:val="00307D93"/>
    <w:rsid w:val="00311FA1"/>
    <w:rsid w:val="00314595"/>
    <w:rsid w:val="0031582B"/>
    <w:rsid w:val="00315FA5"/>
    <w:rsid w:val="003171E2"/>
    <w:rsid w:val="003238D0"/>
    <w:rsid w:val="00326B8E"/>
    <w:rsid w:val="00326DE6"/>
    <w:rsid w:val="0032740A"/>
    <w:rsid w:val="0033072D"/>
    <w:rsid w:val="003311CE"/>
    <w:rsid w:val="00331F53"/>
    <w:rsid w:val="003358AD"/>
    <w:rsid w:val="00335FBE"/>
    <w:rsid w:val="003376BA"/>
    <w:rsid w:val="00342746"/>
    <w:rsid w:val="00342F31"/>
    <w:rsid w:val="00343C7D"/>
    <w:rsid w:val="00343D48"/>
    <w:rsid w:val="00345068"/>
    <w:rsid w:val="003461D9"/>
    <w:rsid w:val="0035109E"/>
    <w:rsid w:val="0035262E"/>
    <w:rsid w:val="00353019"/>
    <w:rsid w:val="00355792"/>
    <w:rsid w:val="00356585"/>
    <w:rsid w:val="00357943"/>
    <w:rsid w:val="003605BE"/>
    <w:rsid w:val="00360F66"/>
    <w:rsid w:val="00362CCF"/>
    <w:rsid w:val="00367817"/>
    <w:rsid w:val="00370E73"/>
    <w:rsid w:val="00370F06"/>
    <w:rsid w:val="00372142"/>
    <w:rsid w:val="00372180"/>
    <w:rsid w:val="0037240D"/>
    <w:rsid w:val="00372494"/>
    <w:rsid w:val="003748A7"/>
    <w:rsid w:val="00374EEB"/>
    <w:rsid w:val="00376695"/>
    <w:rsid w:val="0038039F"/>
    <w:rsid w:val="00380E53"/>
    <w:rsid w:val="003830EB"/>
    <w:rsid w:val="00385135"/>
    <w:rsid w:val="00387A8C"/>
    <w:rsid w:val="003914F7"/>
    <w:rsid w:val="00396B64"/>
    <w:rsid w:val="003A1B90"/>
    <w:rsid w:val="003A3F1E"/>
    <w:rsid w:val="003A635E"/>
    <w:rsid w:val="003A7FC9"/>
    <w:rsid w:val="003B040F"/>
    <w:rsid w:val="003B36B5"/>
    <w:rsid w:val="003B58B7"/>
    <w:rsid w:val="003B687C"/>
    <w:rsid w:val="003C33B7"/>
    <w:rsid w:val="003C5601"/>
    <w:rsid w:val="003C5B9D"/>
    <w:rsid w:val="003C79BD"/>
    <w:rsid w:val="003D1682"/>
    <w:rsid w:val="003D29DC"/>
    <w:rsid w:val="003D2E6F"/>
    <w:rsid w:val="003E1260"/>
    <w:rsid w:val="003E2200"/>
    <w:rsid w:val="003E3267"/>
    <w:rsid w:val="003E3920"/>
    <w:rsid w:val="003E54BC"/>
    <w:rsid w:val="003E5F11"/>
    <w:rsid w:val="003E79E3"/>
    <w:rsid w:val="003F363A"/>
    <w:rsid w:val="003F54F2"/>
    <w:rsid w:val="0040089F"/>
    <w:rsid w:val="00401DBC"/>
    <w:rsid w:val="004040A1"/>
    <w:rsid w:val="00405954"/>
    <w:rsid w:val="00406D9F"/>
    <w:rsid w:val="004070ED"/>
    <w:rsid w:val="004072B0"/>
    <w:rsid w:val="004101D3"/>
    <w:rsid w:val="00414C37"/>
    <w:rsid w:val="00416C06"/>
    <w:rsid w:val="004170C5"/>
    <w:rsid w:val="0042106F"/>
    <w:rsid w:val="0043685E"/>
    <w:rsid w:val="00437C91"/>
    <w:rsid w:val="00440EE7"/>
    <w:rsid w:val="004413DF"/>
    <w:rsid w:val="0044204A"/>
    <w:rsid w:val="00442775"/>
    <w:rsid w:val="00445327"/>
    <w:rsid w:val="0045223D"/>
    <w:rsid w:val="0045241D"/>
    <w:rsid w:val="004553A5"/>
    <w:rsid w:val="0045582E"/>
    <w:rsid w:val="004566C4"/>
    <w:rsid w:val="0046025B"/>
    <w:rsid w:val="00460815"/>
    <w:rsid w:val="00460F98"/>
    <w:rsid w:val="00465BA1"/>
    <w:rsid w:val="00466039"/>
    <w:rsid w:val="00467462"/>
    <w:rsid w:val="00471BE1"/>
    <w:rsid w:val="0047334B"/>
    <w:rsid w:val="0047424C"/>
    <w:rsid w:val="0047760C"/>
    <w:rsid w:val="0047761B"/>
    <w:rsid w:val="004825DB"/>
    <w:rsid w:val="004832FB"/>
    <w:rsid w:val="00483F4F"/>
    <w:rsid w:val="004843BA"/>
    <w:rsid w:val="004875DF"/>
    <w:rsid w:val="0049512D"/>
    <w:rsid w:val="004965A0"/>
    <w:rsid w:val="00497AED"/>
    <w:rsid w:val="004A0172"/>
    <w:rsid w:val="004A2C24"/>
    <w:rsid w:val="004A2D70"/>
    <w:rsid w:val="004A3B46"/>
    <w:rsid w:val="004B16EA"/>
    <w:rsid w:val="004B1A66"/>
    <w:rsid w:val="004B20E3"/>
    <w:rsid w:val="004B58BB"/>
    <w:rsid w:val="004C2050"/>
    <w:rsid w:val="004C2E4D"/>
    <w:rsid w:val="004C3366"/>
    <w:rsid w:val="004C44AC"/>
    <w:rsid w:val="004C5225"/>
    <w:rsid w:val="004C7655"/>
    <w:rsid w:val="004D0073"/>
    <w:rsid w:val="004D17AB"/>
    <w:rsid w:val="004D42BB"/>
    <w:rsid w:val="004D479D"/>
    <w:rsid w:val="004E01F1"/>
    <w:rsid w:val="004E0703"/>
    <w:rsid w:val="004E0A7E"/>
    <w:rsid w:val="004E0D1C"/>
    <w:rsid w:val="004E2A4D"/>
    <w:rsid w:val="004E4C19"/>
    <w:rsid w:val="004F023B"/>
    <w:rsid w:val="004F0EF7"/>
    <w:rsid w:val="004F2A4D"/>
    <w:rsid w:val="004F65CB"/>
    <w:rsid w:val="004F68BC"/>
    <w:rsid w:val="004F7B55"/>
    <w:rsid w:val="00500356"/>
    <w:rsid w:val="00500918"/>
    <w:rsid w:val="00501667"/>
    <w:rsid w:val="0050193C"/>
    <w:rsid w:val="00502422"/>
    <w:rsid w:val="005035E0"/>
    <w:rsid w:val="0050400A"/>
    <w:rsid w:val="00504841"/>
    <w:rsid w:val="00506880"/>
    <w:rsid w:val="00507AD8"/>
    <w:rsid w:val="00507F82"/>
    <w:rsid w:val="0051082C"/>
    <w:rsid w:val="005108C4"/>
    <w:rsid w:val="00515500"/>
    <w:rsid w:val="005178F2"/>
    <w:rsid w:val="00521AEF"/>
    <w:rsid w:val="00523F7E"/>
    <w:rsid w:val="0052460C"/>
    <w:rsid w:val="0052641C"/>
    <w:rsid w:val="00526C01"/>
    <w:rsid w:val="00530275"/>
    <w:rsid w:val="00530832"/>
    <w:rsid w:val="00531E52"/>
    <w:rsid w:val="005320DE"/>
    <w:rsid w:val="00532AC3"/>
    <w:rsid w:val="00533861"/>
    <w:rsid w:val="00533B26"/>
    <w:rsid w:val="0053712A"/>
    <w:rsid w:val="0053792C"/>
    <w:rsid w:val="005446CE"/>
    <w:rsid w:val="00546193"/>
    <w:rsid w:val="005476F8"/>
    <w:rsid w:val="00547904"/>
    <w:rsid w:val="00550AF8"/>
    <w:rsid w:val="00550E1F"/>
    <w:rsid w:val="00551931"/>
    <w:rsid w:val="00551FDF"/>
    <w:rsid w:val="00552FC2"/>
    <w:rsid w:val="0055765F"/>
    <w:rsid w:val="0056188C"/>
    <w:rsid w:val="00562CC9"/>
    <w:rsid w:val="00563491"/>
    <w:rsid w:val="00564534"/>
    <w:rsid w:val="00564C52"/>
    <w:rsid w:val="0056610E"/>
    <w:rsid w:val="005666B7"/>
    <w:rsid w:val="00567440"/>
    <w:rsid w:val="00570561"/>
    <w:rsid w:val="00570CFB"/>
    <w:rsid w:val="0057110C"/>
    <w:rsid w:val="0057137B"/>
    <w:rsid w:val="0057211F"/>
    <w:rsid w:val="005759A9"/>
    <w:rsid w:val="00576F32"/>
    <w:rsid w:val="005776F9"/>
    <w:rsid w:val="00581E4E"/>
    <w:rsid w:val="00582446"/>
    <w:rsid w:val="00583532"/>
    <w:rsid w:val="00583EDD"/>
    <w:rsid w:val="0058403D"/>
    <w:rsid w:val="00586926"/>
    <w:rsid w:val="00591AB8"/>
    <w:rsid w:val="00592E81"/>
    <w:rsid w:val="005942DC"/>
    <w:rsid w:val="005A2171"/>
    <w:rsid w:val="005A2343"/>
    <w:rsid w:val="005A3375"/>
    <w:rsid w:val="005B2798"/>
    <w:rsid w:val="005B3573"/>
    <w:rsid w:val="005C1F68"/>
    <w:rsid w:val="005C1F6E"/>
    <w:rsid w:val="005C5205"/>
    <w:rsid w:val="005C5BF7"/>
    <w:rsid w:val="005C6908"/>
    <w:rsid w:val="005C6985"/>
    <w:rsid w:val="005D022D"/>
    <w:rsid w:val="005D0887"/>
    <w:rsid w:val="005D0CC0"/>
    <w:rsid w:val="005D2064"/>
    <w:rsid w:val="005D23CA"/>
    <w:rsid w:val="005D79FD"/>
    <w:rsid w:val="005E0C36"/>
    <w:rsid w:val="005E254A"/>
    <w:rsid w:val="005E2E60"/>
    <w:rsid w:val="005E4AD7"/>
    <w:rsid w:val="005E7152"/>
    <w:rsid w:val="005E7E70"/>
    <w:rsid w:val="005F0E60"/>
    <w:rsid w:val="005F6237"/>
    <w:rsid w:val="005F7503"/>
    <w:rsid w:val="006018B2"/>
    <w:rsid w:val="00603A27"/>
    <w:rsid w:val="006049C5"/>
    <w:rsid w:val="00605594"/>
    <w:rsid w:val="00605B96"/>
    <w:rsid w:val="006062ED"/>
    <w:rsid w:val="00606794"/>
    <w:rsid w:val="00610008"/>
    <w:rsid w:val="00610022"/>
    <w:rsid w:val="00610DBD"/>
    <w:rsid w:val="00613645"/>
    <w:rsid w:val="006153A0"/>
    <w:rsid w:val="006161B8"/>
    <w:rsid w:val="00620B51"/>
    <w:rsid w:val="00622F25"/>
    <w:rsid w:val="006231FF"/>
    <w:rsid w:val="00623735"/>
    <w:rsid w:val="00623F1C"/>
    <w:rsid w:val="00625D9A"/>
    <w:rsid w:val="0062606A"/>
    <w:rsid w:val="0063010E"/>
    <w:rsid w:val="00630122"/>
    <w:rsid w:val="00633FD4"/>
    <w:rsid w:val="00634326"/>
    <w:rsid w:val="00635AA1"/>
    <w:rsid w:val="00637CE7"/>
    <w:rsid w:val="00637E3D"/>
    <w:rsid w:val="00641E90"/>
    <w:rsid w:val="00647054"/>
    <w:rsid w:val="00647993"/>
    <w:rsid w:val="0065209F"/>
    <w:rsid w:val="006549DC"/>
    <w:rsid w:val="00654A12"/>
    <w:rsid w:val="006553F2"/>
    <w:rsid w:val="006567ED"/>
    <w:rsid w:val="00657F74"/>
    <w:rsid w:val="0066203D"/>
    <w:rsid w:val="006655FC"/>
    <w:rsid w:val="00665AF2"/>
    <w:rsid w:val="006674E4"/>
    <w:rsid w:val="006707C3"/>
    <w:rsid w:val="00672E73"/>
    <w:rsid w:val="006770EE"/>
    <w:rsid w:val="00680D1E"/>
    <w:rsid w:val="00683BED"/>
    <w:rsid w:val="00685305"/>
    <w:rsid w:val="00685609"/>
    <w:rsid w:val="00686B91"/>
    <w:rsid w:val="0069039E"/>
    <w:rsid w:val="00692476"/>
    <w:rsid w:val="0069314A"/>
    <w:rsid w:val="00695B7F"/>
    <w:rsid w:val="00696182"/>
    <w:rsid w:val="006A33D7"/>
    <w:rsid w:val="006A4703"/>
    <w:rsid w:val="006B020A"/>
    <w:rsid w:val="006B1C14"/>
    <w:rsid w:val="006B1D78"/>
    <w:rsid w:val="006B2005"/>
    <w:rsid w:val="006B35BE"/>
    <w:rsid w:val="006C00CE"/>
    <w:rsid w:val="006C0D58"/>
    <w:rsid w:val="006C17D4"/>
    <w:rsid w:val="006C2F7B"/>
    <w:rsid w:val="006C33EE"/>
    <w:rsid w:val="006D2386"/>
    <w:rsid w:val="006D2470"/>
    <w:rsid w:val="006D4402"/>
    <w:rsid w:val="006D59DB"/>
    <w:rsid w:val="006E208E"/>
    <w:rsid w:val="006E381F"/>
    <w:rsid w:val="006E3D3B"/>
    <w:rsid w:val="006E498C"/>
    <w:rsid w:val="006E61BB"/>
    <w:rsid w:val="006E7AE0"/>
    <w:rsid w:val="006F1743"/>
    <w:rsid w:val="006F18E4"/>
    <w:rsid w:val="006F284C"/>
    <w:rsid w:val="006F6016"/>
    <w:rsid w:val="007029EC"/>
    <w:rsid w:val="00703AB3"/>
    <w:rsid w:val="0070496C"/>
    <w:rsid w:val="00704C08"/>
    <w:rsid w:val="00707C9C"/>
    <w:rsid w:val="00711042"/>
    <w:rsid w:val="007211FC"/>
    <w:rsid w:val="00721535"/>
    <w:rsid w:val="00722310"/>
    <w:rsid w:val="00722B53"/>
    <w:rsid w:val="00723B67"/>
    <w:rsid w:val="00723C52"/>
    <w:rsid w:val="00724C77"/>
    <w:rsid w:val="00730DA8"/>
    <w:rsid w:val="007326BD"/>
    <w:rsid w:val="007333A7"/>
    <w:rsid w:val="00734507"/>
    <w:rsid w:val="00734BE7"/>
    <w:rsid w:val="00734C3D"/>
    <w:rsid w:val="0073552C"/>
    <w:rsid w:val="00741A44"/>
    <w:rsid w:val="00741C55"/>
    <w:rsid w:val="00742C48"/>
    <w:rsid w:val="00743C99"/>
    <w:rsid w:val="00746D3C"/>
    <w:rsid w:val="0074761B"/>
    <w:rsid w:val="0075045D"/>
    <w:rsid w:val="00753374"/>
    <w:rsid w:val="0075360E"/>
    <w:rsid w:val="00753C2A"/>
    <w:rsid w:val="007571BA"/>
    <w:rsid w:val="007578BB"/>
    <w:rsid w:val="00757AD3"/>
    <w:rsid w:val="00760A4C"/>
    <w:rsid w:val="0076207C"/>
    <w:rsid w:val="007621A8"/>
    <w:rsid w:val="00763E4F"/>
    <w:rsid w:val="007655C0"/>
    <w:rsid w:val="007658A5"/>
    <w:rsid w:val="00767824"/>
    <w:rsid w:val="00772945"/>
    <w:rsid w:val="0077461A"/>
    <w:rsid w:val="0078102A"/>
    <w:rsid w:val="00781455"/>
    <w:rsid w:val="00781939"/>
    <w:rsid w:val="00781A27"/>
    <w:rsid w:val="007853A0"/>
    <w:rsid w:val="007858B3"/>
    <w:rsid w:val="00785C2C"/>
    <w:rsid w:val="00795162"/>
    <w:rsid w:val="007968C9"/>
    <w:rsid w:val="00797978"/>
    <w:rsid w:val="007A055D"/>
    <w:rsid w:val="007A4514"/>
    <w:rsid w:val="007A4CEA"/>
    <w:rsid w:val="007A4F63"/>
    <w:rsid w:val="007A53AE"/>
    <w:rsid w:val="007A7BA6"/>
    <w:rsid w:val="007B0158"/>
    <w:rsid w:val="007B2DAF"/>
    <w:rsid w:val="007B466F"/>
    <w:rsid w:val="007B741D"/>
    <w:rsid w:val="007C0F2A"/>
    <w:rsid w:val="007C3952"/>
    <w:rsid w:val="007C631D"/>
    <w:rsid w:val="007D339A"/>
    <w:rsid w:val="007D5835"/>
    <w:rsid w:val="007E3C0B"/>
    <w:rsid w:val="007E43E8"/>
    <w:rsid w:val="007E4C10"/>
    <w:rsid w:val="007E74D5"/>
    <w:rsid w:val="007E7AFB"/>
    <w:rsid w:val="007F093E"/>
    <w:rsid w:val="008003A7"/>
    <w:rsid w:val="00800DE7"/>
    <w:rsid w:val="00800F00"/>
    <w:rsid w:val="00801880"/>
    <w:rsid w:val="00803ACC"/>
    <w:rsid w:val="00805995"/>
    <w:rsid w:val="00805B03"/>
    <w:rsid w:val="00811B0C"/>
    <w:rsid w:val="008145B8"/>
    <w:rsid w:val="0081563D"/>
    <w:rsid w:val="0081651B"/>
    <w:rsid w:val="008214F2"/>
    <w:rsid w:val="008228E1"/>
    <w:rsid w:val="00823CDC"/>
    <w:rsid w:val="0083010D"/>
    <w:rsid w:val="00831F77"/>
    <w:rsid w:val="00834B2A"/>
    <w:rsid w:val="00835874"/>
    <w:rsid w:val="00836E93"/>
    <w:rsid w:val="008372C0"/>
    <w:rsid w:val="00837E15"/>
    <w:rsid w:val="00841613"/>
    <w:rsid w:val="00842AA8"/>
    <w:rsid w:val="0084306D"/>
    <w:rsid w:val="00845335"/>
    <w:rsid w:val="00845EC8"/>
    <w:rsid w:val="00845FC6"/>
    <w:rsid w:val="00847EFA"/>
    <w:rsid w:val="00852B0E"/>
    <w:rsid w:val="00855B19"/>
    <w:rsid w:val="00857A80"/>
    <w:rsid w:val="008600A9"/>
    <w:rsid w:val="008606DA"/>
    <w:rsid w:val="00862232"/>
    <w:rsid w:val="00864688"/>
    <w:rsid w:val="00865476"/>
    <w:rsid w:val="008657E8"/>
    <w:rsid w:val="0087231E"/>
    <w:rsid w:val="00875F31"/>
    <w:rsid w:val="00876A91"/>
    <w:rsid w:val="00877496"/>
    <w:rsid w:val="00877737"/>
    <w:rsid w:val="00881C68"/>
    <w:rsid w:val="00882B5F"/>
    <w:rsid w:val="00882BC5"/>
    <w:rsid w:val="00884418"/>
    <w:rsid w:val="0088614C"/>
    <w:rsid w:val="008947F6"/>
    <w:rsid w:val="00895F95"/>
    <w:rsid w:val="00896F90"/>
    <w:rsid w:val="008A4EA3"/>
    <w:rsid w:val="008B1C76"/>
    <w:rsid w:val="008B2C0C"/>
    <w:rsid w:val="008B32BE"/>
    <w:rsid w:val="008B60FE"/>
    <w:rsid w:val="008B62BC"/>
    <w:rsid w:val="008B762B"/>
    <w:rsid w:val="008B7F6D"/>
    <w:rsid w:val="008C085B"/>
    <w:rsid w:val="008C1AD8"/>
    <w:rsid w:val="008C3A42"/>
    <w:rsid w:val="008C59EB"/>
    <w:rsid w:val="008C6FC5"/>
    <w:rsid w:val="008C7F88"/>
    <w:rsid w:val="008D109D"/>
    <w:rsid w:val="008D3147"/>
    <w:rsid w:val="008D6831"/>
    <w:rsid w:val="008D794D"/>
    <w:rsid w:val="008D7D0D"/>
    <w:rsid w:val="008E04F3"/>
    <w:rsid w:val="008E21D3"/>
    <w:rsid w:val="008E7985"/>
    <w:rsid w:val="008F0528"/>
    <w:rsid w:val="008F4B91"/>
    <w:rsid w:val="009017A4"/>
    <w:rsid w:val="00903D3B"/>
    <w:rsid w:val="00904FB8"/>
    <w:rsid w:val="00905D5B"/>
    <w:rsid w:val="009060B2"/>
    <w:rsid w:val="00907824"/>
    <w:rsid w:val="00907AA2"/>
    <w:rsid w:val="0091325C"/>
    <w:rsid w:val="00913CC1"/>
    <w:rsid w:val="00913F33"/>
    <w:rsid w:val="0091474F"/>
    <w:rsid w:val="00914A89"/>
    <w:rsid w:val="00914C79"/>
    <w:rsid w:val="009153E6"/>
    <w:rsid w:val="009177B4"/>
    <w:rsid w:val="009218ED"/>
    <w:rsid w:val="009234C7"/>
    <w:rsid w:val="00927023"/>
    <w:rsid w:val="00930BCF"/>
    <w:rsid w:val="00931166"/>
    <w:rsid w:val="00932A59"/>
    <w:rsid w:val="00932F17"/>
    <w:rsid w:val="00934279"/>
    <w:rsid w:val="009375F8"/>
    <w:rsid w:val="00937A2F"/>
    <w:rsid w:val="00940D3D"/>
    <w:rsid w:val="00940F27"/>
    <w:rsid w:val="0094195C"/>
    <w:rsid w:val="009428D1"/>
    <w:rsid w:val="0094292B"/>
    <w:rsid w:val="00942994"/>
    <w:rsid w:val="00943886"/>
    <w:rsid w:val="00943A66"/>
    <w:rsid w:val="00946802"/>
    <w:rsid w:val="00950AEC"/>
    <w:rsid w:val="00950C6F"/>
    <w:rsid w:val="0095294C"/>
    <w:rsid w:val="0095540B"/>
    <w:rsid w:val="0096191C"/>
    <w:rsid w:val="00961D21"/>
    <w:rsid w:val="0096512E"/>
    <w:rsid w:val="009678E2"/>
    <w:rsid w:val="00970A56"/>
    <w:rsid w:val="009759C2"/>
    <w:rsid w:val="00977461"/>
    <w:rsid w:val="009802A5"/>
    <w:rsid w:val="00980925"/>
    <w:rsid w:val="0098272F"/>
    <w:rsid w:val="009913C2"/>
    <w:rsid w:val="00991858"/>
    <w:rsid w:val="0099187B"/>
    <w:rsid w:val="009956FA"/>
    <w:rsid w:val="00996B2D"/>
    <w:rsid w:val="009A3B59"/>
    <w:rsid w:val="009A5BF7"/>
    <w:rsid w:val="009A5E9B"/>
    <w:rsid w:val="009B135B"/>
    <w:rsid w:val="009B18E8"/>
    <w:rsid w:val="009B2210"/>
    <w:rsid w:val="009B3D7B"/>
    <w:rsid w:val="009B5CEF"/>
    <w:rsid w:val="009B7254"/>
    <w:rsid w:val="009C186F"/>
    <w:rsid w:val="009C5BCA"/>
    <w:rsid w:val="009C7467"/>
    <w:rsid w:val="009D4AD5"/>
    <w:rsid w:val="009D5B80"/>
    <w:rsid w:val="009D5CB1"/>
    <w:rsid w:val="009E1989"/>
    <w:rsid w:val="009E1E22"/>
    <w:rsid w:val="009E2150"/>
    <w:rsid w:val="009E3ABC"/>
    <w:rsid w:val="009E4C2C"/>
    <w:rsid w:val="009E65E5"/>
    <w:rsid w:val="009E787F"/>
    <w:rsid w:val="009F0A84"/>
    <w:rsid w:val="009F1261"/>
    <w:rsid w:val="009F248F"/>
    <w:rsid w:val="009F456F"/>
    <w:rsid w:val="009F65C2"/>
    <w:rsid w:val="009F75F4"/>
    <w:rsid w:val="00A0334A"/>
    <w:rsid w:val="00A0533F"/>
    <w:rsid w:val="00A06933"/>
    <w:rsid w:val="00A13159"/>
    <w:rsid w:val="00A1590F"/>
    <w:rsid w:val="00A15A0C"/>
    <w:rsid w:val="00A15C2C"/>
    <w:rsid w:val="00A171BD"/>
    <w:rsid w:val="00A1779E"/>
    <w:rsid w:val="00A2219D"/>
    <w:rsid w:val="00A22CCB"/>
    <w:rsid w:val="00A2358A"/>
    <w:rsid w:val="00A25157"/>
    <w:rsid w:val="00A25F46"/>
    <w:rsid w:val="00A32622"/>
    <w:rsid w:val="00A331D3"/>
    <w:rsid w:val="00A35124"/>
    <w:rsid w:val="00A3780B"/>
    <w:rsid w:val="00A42B5D"/>
    <w:rsid w:val="00A42E82"/>
    <w:rsid w:val="00A442A7"/>
    <w:rsid w:val="00A46FAA"/>
    <w:rsid w:val="00A4708D"/>
    <w:rsid w:val="00A50263"/>
    <w:rsid w:val="00A535AA"/>
    <w:rsid w:val="00A542A5"/>
    <w:rsid w:val="00A54F03"/>
    <w:rsid w:val="00A56E00"/>
    <w:rsid w:val="00A63237"/>
    <w:rsid w:val="00A658C0"/>
    <w:rsid w:val="00A65CF7"/>
    <w:rsid w:val="00A65E3B"/>
    <w:rsid w:val="00A65EC5"/>
    <w:rsid w:val="00A66555"/>
    <w:rsid w:val="00A6681B"/>
    <w:rsid w:val="00A73BCB"/>
    <w:rsid w:val="00A7573D"/>
    <w:rsid w:val="00A762AA"/>
    <w:rsid w:val="00A76806"/>
    <w:rsid w:val="00A76FC3"/>
    <w:rsid w:val="00A7787C"/>
    <w:rsid w:val="00A80128"/>
    <w:rsid w:val="00A8087E"/>
    <w:rsid w:val="00A83E79"/>
    <w:rsid w:val="00A84917"/>
    <w:rsid w:val="00A84C56"/>
    <w:rsid w:val="00A93810"/>
    <w:rsid w:val="00A956BB"/>
    <w:rsid w:val="00AA05CC"/>
    <w:rsid w:val="00AA121D"/>
    <w:rsid w:val="00AA1991"/>
    <w:rsid w:val="00AA4A51"/>
    <w:rsid w:val="00AA5862"/>
    <w:rsid w:val="00AA5E0C"/>
    <w:rsid w:val="00AA6426"/>
    <w:rsid w:val="00AA6F07"/>
    <w:rsid w:val="00AB019D"/>
    <w:rsid w:val="00AB0B05"/>
    <w:rsid w:val="00AB405D"/>
    <w:rsid w:val="00AB590F"/>
    <w:rsid w:val="00AC11DA"/>
    <w:rsid w:val="00AC215D"/>
    <w:rsid w:val="00AC436D"/>
    <w:rsid w:val="00AC52D0"/>
    <w:rsid w:val="00AC74C8"/>
    <w:rsid w:val="00AD4092"/>
    <w:rsid w:val="00AD4893"/>
    <w:rsid w:val="00AD75E9"/>
    <w:rsid w:val="00AE05E4"/>
    <w:rsid w:val="00AE1A54"/>
    <w:rsid w:val="00AE1D25"/>
    <w:rsid w:val="00AE2116"/>
    <w:rsid w:val="00AE3F18"/>
    <w:rsid w:val="00AE4B1B"/>
    <w:rsid w:val="00AF010E"/>
    <w:rsid w:val="00AF06C2"/>
    <w:rsid w:val="00AF0C39"/>
    <w:rsid w:val="00AF0CF1"/>
    <w:rsid w:val="00AF3394"/>
    <w:rsid w:val="00AF3FB4"/>
    <w:rsid w:val="00AF4F74"/>
    <w:rsid w:val="00AF5B1D"/>
    <w:rsid w:val="00AF6715"/>
    <w:rsid w:val="00AF74AC"/>
    <w:rsid w:val="00B005DF"/>
    <w:rsid w:val="00B0102A"/>
    <w:rsid w:val="00B03B3A"/>
    <w:rsid w:val="00B040BA"/>
    <w:rsid w:val="00B0754D"/>
    <w:rsid w:val="00B11D19"/>
    <w:rsid w:val="00B143DE"/>
    <w:rsid w:val="00B15795"/>
    <w:rsid w:val="00B17B3B"/>
    <w:rsid w:val="00B22495"/>
    <w:rsid w:val="00B227F8"/>
    <w:rsid w:val="00B23434"/>
    <w:rsid w:val="00B235FF"/>
    <w:rsid w:val="00B23661"/>
    <w:rsid w:val="00B236C0"/>
    <w:rsid w:val="00B2671F"/>
    <w:rsid w:val="00B26952"/>
    <w:rsid w:val="00B33E54"/>
    <w:rsid w:val="00B33EAA"/>
    <w:rsid w:val="00B37398"/>
    <w:rsid w:val="00B403FE"/>
    <w:rsid w:val="00B40D4E"/>
    <w:rsid w:val="00B5106A"/>
    <w:rsid w:val="00B5194E"/>
    <w:rsid w:val="00B54E75"/>
    <w:rsid w:val="00B57B5C"/>
    <w:rsid w:val="00B60190"/>
    <w:rsid w:val="00B62AFA"/>
    <w:rsid w:val="00B6369F"/>
    <w:rsid w:val="00B64F39"/>
    <w:rsid w:val="00B65CCC"/>
    <w:rsid w:val="00B75B82"/>
    <w:rsid w:val="00B76974"/>
    <w:rsid w:val="00B779DA"/>
    <w:rsid w:val="00B81461"/>
    <w:rsid w:val="00B84E09"/>
    <w:rsid w:val="00B84E9C"/>
    <w:rsid w:val="00B85050"/>
    <w:rsid w:val="00B859B6"/>
    <w:rsid w:val="00B85A33"/>
    <w:rsid w:val="00B86302"/>
    <w:rsid w:val="00B86BEC"/>
    <w:rsid w:val="00B94F0B"/>
    <w:rsid w:val="00B96FEB"/>
    <w:rsid w:val="00B97962"/>
    <w:rsid w:val="00BA06EC"/>
    <w:rsid w:val="00BA1229"/>
    <w:rsid w:val="00BA1B3F"/>
    <w:rsid w:val="00BB1210"/>
    <w:rsid w:val="00BB13A3"/>
    <w:rsid w:val="00BB16C9"/>
    <w:rsid w:val="00BB2678"/>
    <w:rsid w:val="00BC1B11"/>
    <w:rsid w:val="00BC3CD4"/>
    <w:rsid w:val="00BC4495"/>
    <w:rsid w:val="00BC6457"/>
    <w:rsid w:val="00BD024D"/>
    <w:rsid w:val="00BD0800"/>
    <w:rsid w:val="00BD0F1F"/>
    <w:rsid w:val="00BD188F"/>
    <w:rsid w:val="00BD1B11"/>
    <w:rsid w:val="00BD5132"/>
    <w:rsid w:val="00BD5422"/>
    <w:rsid w:val="00BD72E5"/>
    <w:rsid w:val="00BE0569"/>
    <w:rsid w:val="00BE0BA4"/>
    <w:rsid w:val="00BE3416"/>
    <w:rsid w:val="00BF1D07"/>
    <w:rsid w:val="00BF242F"/>
    <w:rsid w:val="00BF2555"/>
    <w:rsid w:val="00BF4A22"/>
    <w:rsid w:val="00C039F1"/>
    <w:rsid w:val="00C06A76"/>
    <w:rsid w:val="00C06E2C"/>
    <w:rsid w:val="00C1107A"/>
    <w:rsid w:val="00C1121C"/>
    <w:rsid w:val="00C1215A"/>
    <w:rsid w:val="00C122D9"/>
    <w:rsid w:val="00C22609"/>
    <w:rsid w:val="00C22A21"/>
    <w:rsid w:val="00C22B25"/>
    <w:rsid w:val="00C2483B"/>
    <w:rsid w:val="00C26C4E"/>
    <w:rsid w:val="00C30F06"/>
    <w:rsid w:val="00C3199C"/>
    <w:rsid w:val="00C3428A"/>
    <w:rsid w:val="00C405A2"/>
    <w:rsid w:val="00C40B33"/>
    <w:rsid w:val="00C41F4F"/>
    <w:rsid w:val="00C42E30"/>
    <w:rsid w:val="00C470E0"/>
    <w:rsid w:val="00C47A71"/>
    <w:rsid w:val="00C5495F"/>
    <w:rsid w:val="00C54EE4"/>
    <w:rsid w:val="00C55469"/>
    <w:rsid w:val="00C56822"/>
    <w:rsid w:val="00C57EB7"/>
    <w:rsid w:val="00C703D5"/>
    <w:rsid w:val="00C704DE"/>
    <w:rsid w:val="00C7064B"/>
    <w:rsid w:val="00C70C72"/>
    <w:rsid w:val="00C7122C"/>
    <w:rsid w:val="00C746DE"/>
    <w:rsid w:val="00C75CDC"/>
    <w:rsid w:val="00C75D11"/>
    <w:rsid w:val="00C7697F"/>
    <w:rsid w:val="00C76FF8"/>
    <w:rsid w:val="00C77C38"/>
    <w:rsid w:val="00C80E65"/>
    <w:rsid w:val="00C813D4"/>
    <w:rsid w:val="00C8234A"/>
    <w:rsid w:val="00C83AA7"/>
    <w:rsid w:val="00C8589B"/>
    <w:rsid w:val="00C873B0"/>
    <w:rsid w:val="00C87FF4"/>
    <w:rsid w:val="00C90281"/>
    <w:rsid w:val="00C904BD"/>
    <w:rsid w:val="00C90AE9"/>
    <w:rsid w:val="00C95C6C"/>
    <w:rsid w:val="00C9672C"/>
    <w:rsid w:val="00CA13A0"/>
    <w:rsid w:val="00CA27D1"/>
    <w:rsid w:val="00CA591A"/>
    <w:rsid w:val="00CA5B91"/>
    <w:rsid w:val="00CA5BB2"/>
    <w:rsid w:val="00CA5E5B"/>
    <w:rsid w:val="00CA7F57"/>
    <w:rsid w:val="00CB5B11"/>
    <w:rsid w:val="00CC0B85"/>
    <w:rsid w:val="00CC1B64"/>
    <w:rsid w:val="00CD032F"/>
    <w:rsid w:val="00CD1AFE"/>
    <w:rsid w:val="00CD2F14"/>
    <w:rsid w:val="00CD3D04"/>
    <w:rsid w:val="00CD447A"/>
    <w:rsid w:val="00CD4844"/>
    <w:rsid w:val="00CD5D60"/>
    <w:rsid w:val="00CD5DF8"/>
    <w:rsid w:val="00CD6D0E"/>
    <w:rsid w:val="00CE2B92"/>
    <w:rsid w:val="00CE7604"/>
    <w:rsid w:val="00CF06FD"/>
    <w:rsid w:val="00CF079F"/>
    <w:rsid w:val="00CF0F97"/>
    <w:rsid w:val="00CF2AD4"/>
    <w:rsid w:val="00CF31C1"/>
    <w:rsid w:val="00CF4C4C"/>
    <w:rsid w:val="00CF5A3D"/>
    <w:rsid w:val="00D014E9"/>
    <w:rsid w:val="00D016F9"/>
    <w:rsid w:val="00D029B4"/>
    <w:rsid w:val="00D03907"/>
    <w:rsid w:val="00D04866"/>
    <w:rsid w:val="00D04B0F"/>
    <w:rsid w:val="00D06517"/>
    <w:rsid w:val="00D065FE"/>
    <w:rsid w:val="00D06B90"/>
    <w:rsid w:val="00D074DB"/>
    <w:rsid w:val="00D13604"/>
    <w:rsid w:val="00D1597B"/>
    <w:rsid w:val="00D20BE3"/>
    <w:rsid w:val="00D2146A"/>
    <w:rsid w:val="00D21E1C"/>
    <w:rsid w:val="00D21F9F"/>
    <w:rsid w:val="00D22232"/>
    <w:rsid w:val="00D2329E"/>
    <w:rsid w:val="00D23C34"/>
    <w:rsid w:val="00D25A2D"/>
    <w:rsid w:val="00D275FF"/>
    <w:rsid w:val="00D33386"/>
    <w:rsid w:val="00D354B0"/>
    <w:rsid w:val="00D41774"/>
    <w:rsid w:val="00D4389A"/>
    <w:rsid w:val="00D45BC9"/>
    <w:rsid w:val="00D47F7E"/>
    <w:rsid w:val="00D50D85"/>
    <w:rsid w:val="00D5143C"/>
    <w:rsid w:val="00D51478"/>
    <w:rsid w:val="00D51C58"/>
    <w:rsid w:val="00D5256A"/>
    <w:rsid w:val="00D55771"/>
    <w:rsid w:val="00D56541"/>
    <w:rsid w:val="00D5702E"/>
    <w:rsid w:val="00D628D3"/>
    <w:rsid w:val="00D720FE"/>
    <w:rsid w:val="00D72604"/>
    <w:rsid w:val="00D73165"/>
    <w:rsid w:val="00D764D3"/>
    <w:rsid w:val="00D770FC"/>
    <w:rsid w:val="00D771C5"/>
    <w:rsid w:val="00D81D1E"/>
    <w:rsid w:val="00D834F0"/>
    <w:rsid w:val="00D83B1D"/>
    <w:rsid w:val="00D8443E"/>
    <w:rsid w:val="00D87DCD"/>
    <w:rsid w:val="00D90770"/>
    <w:rsid w:val="00D929E9"/>
    <w:rsid w:val="00D935E0"/>
    <w:rsid w:val="00D946AA"/>
    <w:rsid w:val="00D94DBE"/>
    <w:rsid w:val="00D9757B"/>
    <w:rsid w:val="00DA27AC"/>
    <w:rsid w:val="00DA3F4F"/>
    <w:rsid w:val="00DA6322"/>
    <w:rsid w:val="00DA6CF4"/>
    <w:rsid w:val="00DB004C"/>
    <w:rsid w:val="00DB1E54"/>
    <w:rsid w:val="00DB421D"/>
    <w:rsid w:val="00DB463F"/>
    <w:rsid w:val="00DC0107"/>
    <w:rsid w:val="00DC0700"/>
    <w:rsid w:val="00DC505B"/>
    <w:rsid w:val="00DD1040"/>
    <w:rsid w:val="00DD1BED"/>
    <w:rsid w:val="00DD3E6E"/>
    <w:rsid w:val="00DD6937"/>
    <w:rsid w:val="00DD6D44"/>
    <w:rsid w:val="00DD78AA"/>
    <w:rsid w:val="00DD7FC2"/>
    <w:rsid w:val="00DE0FAE"/>
    <w:rsid w:val="00DE1BDA"/>
    <w:rsid w:val="00DE3A06"/>
    <w:rsid w:val="00DE459B"/>
    <w:rsid w:val="00DE6E97"/>
    <w:rsid w:val="00DE71B6"/>
    <w:rsid w:val="00DF5252"/>
    <w:rsid w:val="00DF6C92"/>
    <w:rsid w:val="00DF7B76"/>
    <w:rsid w:val="00E015BC"/>
    <w:rsid w:val="00E01CC5"/>
    <w:rsid w:val="00E04512"/>
    <w:rsid w:val="00E1066C"/>
    <w:rsid w:val="00E11409"/>
    <w:rsid w:val="00E128EA"/>
    <w:rsid w:val="00E13148"/>
    <w:rsid w:val="00E13FEF"/>
    <w:rsid w:val="00E14DA7"/>
    <w:rsid w:val="00E1676A"/>
    <w:rsid w:val="00E173BA"/>
    <w:rsid w:val="00E21960"/>
    <w:rsid w:val="00E21F4F"/>
    <w:rsid w:val="00E22DCA"/>
    <w:rsid w:val="00E25A0B"/>
    <w:rsid w:val="00E31775"/>
    <w:rsid w:val="00E325CF"/>
    <w:rsid w:val="00E35B30"/>
    <w:rsid w:val="00E35FB3"/>
    <w:rsid w:val="00E369BE"/>
    <w:rsid w:val="00E36C57"/>
    <w:rsid w:val="00E4109A"/>
    <w:rsid w:val="00E43218"/>
    <w:rsid w:val="00E45007"/>
    <w:rsid w:val="00E50853"/>
    <w:rsid w:val="00E515FD"/>
    <w:rsid w:val="00E51B29"/>
    <w:rsid w:val="00E537E9"/>
    <w:rsid w:val="00E543CF"/>
    <w:rsid w:val="00E551BF"/>
    <w:rsid w:val="00E563DE"/>
    <w:rsid w:val="00E56FC3"/>
    <w:rsid w:val="00E57F72"/>
    <w:rsid w:val="00E6063B"/>
    <w:rsid w:val="00E62511"/>
    <w:rsid w:val="00E6371B"/>
    <w:rsid w:val="00E6652E"/>
    <w:rsid w:val="00E67A63"/>
    <w:rsid w:val="00E710EE"/>
    <w:rsid w:val="00E753D0"/>
    <w:rsid w:val="00E7565A"/>
    <w:rsid w:val="00E75E57"/>
    <w:rsid w:val="00E82153"/>
    <w:rsid w:val="00E826DF"/>
    <w:rsid w:val="00E85366"/>
    <w:rsid w:val="00E87612"/>
    <w:rsid w:val="00E92810"/>
    <w:rsid w:val="00E948F3"/>
    <w:rsid w:val="00E96352"/>
    <w:rsid w:val="00EA1915"/>
    <w:rsid w:val="00EA1ADB"/>
    <w:rsid w:val="00EA2DE9"/>
    <w:rsid w:val="00EA7896"/>
    <w:rsid w:val="00EB2AAE"/>
    <w:rsid w:val="00EB2FF2"/>
    <w:rsid w:val="00EB6D64"/>
    <w:rsid w:val="00EC11A2"/>
    <w:rsid w:val="00EC7592"/>
    <w:rsid w:val="00ED0605"/>
    <w:rsid w:val="00ED0F81"/>
    <w:rsid w:val="00ED23C9"/>
    <w:rsid w:val="00ED29BD"/>
    <w:rsid w:val="00ED339A"/>
    <w:rsid w:val="00ED403B"/>
    <w:rsid w:val="00ED7A61"/>
    <w:rsid w:val="00EE083F"/>
    <w:rsid w:val="00EE12DB"/>
    <w:rsid w:val="00EE154B"/>
    <w:rsid w:val="00EE5236"/>
    <w:rsid w:val="00EE7931"/>
    <w:rsid w:val="00EE7C6F"/>
    <w:rsid w:val="00EF3A89"/>
    <w:rsid w:val="00EF4612"/>
    <w:rsid w:val="00EF67AE"/>
    <w:rsid w:val="00F01D69"/>
    <w:rsid w:val="00F021EE"/>
    <w:rsid w:val="00F032BB"/>
    <w:rsid w:val="00F04FC1"/>
    <w:rsid w:val="00F11A40"/>
    <w:rsid w:val="00F12317"/>
    <w:rsid w:val="00F12E3F"/>
    <w:rsid w:val="00F14D24"/>
    <w:rsid w:val="00F15350"/>
    <w:rsid w:val="00F16082"/>
    <w:rsid w:val="00F16B4F"/>
    <w:rsid w:val="00F1782D"/>
    <w:rsid w:val="00F17B3B"/>
    <w:rsid w:val="00F20A63"/>
    <w:rsid w:val="00F242E1"/>
    <w:rsid w:val="00F275D5"/>
    <w:rsid w:val="00F31556"/>
    <w:rsid w:val="00F351B9"/>
    <w:rsid w:val="00F37252"/>
    <w:rsid w:val="00F42C16"/>
    <w:rsid w:val="00F45BA8"/>
    <w:rsid w:val="00F45E51"/>
    <w:rsid w:val="00F50820"/>
    <w:rsid w:val="00F51526"/>
    <w:rsid w:val="00F51727"/>
    <w:rsid w:val="00F53413"/>
    <w:rsid w:val="00F5677E"/>
    <w:rsid w:val="00F57377"/>
    <w:rsid w:val="00F57BB8"/>
    <w:rsid w:val="00F627ED"/>
    <w:rsid w:val="00F62B09"/>
    <w:rsid w:val="00F63423"/>
    <w:rsid w:val="00F645BC"/>
    <w:rsid w:val="00F648D3"/>
    <w:rsid w:val="00F66342"/>
    <w:rsid w:val="00F6645F"/>
    <w:rsid w:val="00F665A9"/>
    <w:rsid w:val="00F667D4"/>
    <w:rsid w:val="00F71D14"/>
    <w:rsid w:val="00F72407"/>
    <w:rsid w:val="00F804E9"/>
    <w:rsid w:val="00F8192E"/>
    <w:rsid w:val="00F84181"/>
    <w:rsid w:val="00F8533A"/>
    <w:rsid w:val="00F87384"/>
    <w:rsid w:val="00F925DB"/>
    <w:rsid w:val="00F95828"/>
    <w:rsid w:val="00F96B29"/>
    <w:rsid w:val="00FA5D34"/>
    <w:rsid w:val="00FA7B37"/>
    <w:rsid w:val="00FB0204"/>
    <w:rsid w:val="00FB04B1"/>
    <w:rsid w:val="00FB1771"/>
    <w:rsid w:val="00FB1C6E"/>
    <w:rsid w:val="00FB4BE8"/>
    <w:rsid w:val="00FB6365"/>
    <w:rsid w:val="00FC21A3"/>
    <w:rsid w:val="00FC30B6"/>
    <w:rsid w:val="00FC414F"/>
    <w:rsid w:val="00FC5568"/>
    <w:rsid w:val="00FD2E5A"/>
    <w:rsid w:val="00FD5ABD"/>
    <w:rsid w:val="00FE0BE8"/>
    <w:rsid w:val="00FE19F8"/>
    <w:rsid w:val="00FE355C"/>
    <w:rsid w:val="00FE70D2"/>
    <w:rsid w:val="00FF1871"/>
    <w:rsid w:val="00FF3B08"/>
    <w:rsid w:val="00FF5B3F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880"/>
    <w:rPr>
      <w:sz w:val="24"/>
      <w:szCs w:val="24"/>
    </w:rPr>
  </w:style>
  <w:style w:type="paragraph" w:styleId="Nadpis1">
    <w:name w:val="heading 1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  <w:outlineLvl w:val="0"/>
    </w:pPr>
    <w:rPr>
      <w:b/>
      <w:spacing w:val="10"/>
      <w:sz w:val="28"/>
      <w:szCs w:val="20"/>
    </w:rPr>
  </w:style>
  <w:style w:type="paragraph" w:styleId="Nadpis2">
    <w:name w:val="heading 2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801880"/>
    <w:pPr>
      <w:keepNext/>
      <w:ind w:right="-135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b/>
      <w:spacing w:val="20"/>
      <w:szCs w:val="20"/>
    </w:rPr>
  </w:style>
  <w:style w:type="paragraph" w:styleId="Nadpis7">
    <w:name w:val="heading 7"/>
    <w:basedOn w:val="Normln"/>
    <w:next w:val="Normln"/>
    <w:qFormat/>
    <w:rsid w:val="00801880"/>
    <w:pPr>
      <w:keepNext/>
      <w:overflowPunct w:val="0"/>
      <w:autoSpaceDE w:val="0"/>
      <w:autoSpaceDN w:val="0"/>
      <w:adjustRightInd w:val="0"/>
      <w:spacing w:before="120" w:line="240" w:lineRule="atLeast"/>
      <w:jc w:val="right"/>
      <w:textAlignment w:val="baseline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801880"/>
    <w:pPr>
      <w:keepNext/>
      <w:tabs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2268" w:hanging="2268"/>
      <w:jc w:val="both"/>
      <w:textAlignment w:val="baseline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rsid w:val="00801880"/>
    <w:pPr>
      <w:keepNext/>
      <w:tabs>
        <w:tab w:val="left" w:pos="8364"/>
      </w:tabs>
      <w:overflowPunct w:val="0"/>
      <w:autoSpaceDE w:val="0"/>
      <w:autoSpaceDN w:val="0"/>
      <w:adjustRightInd w:val="0"/>
      <w:spacing w:before="120" w:line="240" w:lineRule="atLeast"/>
      <w:textAlignment w:val="baseline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2"/>
    <w:basedOn w:val="Normln"/>
    <w:rsid w:val="00801880"/>
    <w:pPr>
      <w:keepNext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sz w:val="28"/>
      <w:szCs w:val="20"/>
    </w:rPr>
  </w:style>
  <w:style w:type="paragraph" w:styleId="Textpoznpodarou">
    <w:name w:val="footnote text"/>
    <w:basedOn w:val="Normln"/>
    <w:semiHidden/>
    <w:rsid w:val="0080188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dstavec1">
    <w:name w:val="Odstavec1"/>
    <w:rsid w:val="00801880"/>
    <w:pPr>
      <w:keepNext/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sz w:val="24"/>
    </w:rPr>
  </w:style>
  <w:style w:type="paragraph" w:customStyle="1" w:styleId="Odstavec2">
    <w:name w:val="Odstavec2"/>
    <w:rsid w:val="00801880"/>
    <w:pPr>
      <w:keepNext/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sz w:val="24"/>
    </w:rPr>
  </w:style>
  <w:style w:type="paragraph" w:styleId="Zkladntext2">
    <w:name w:val="Body Text 2"/>
    <w:basedOn w:val="Normln"/>
    <w:rsid w:val="00801880"/>
    <w:pPr>
      <w:tabs>
        <w:tab w:val="left" w:pos="284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styleId="Znakapoznpodarou">
    <w:name w:val="footnote reference"/>
    <w:semiHidden/>
    <w:rsid w:val="00801880"/>
    <w:rPr>
      <w:vertAlign w:val="superscript"/>
    </w:rPr>
  </w:style>
  <w:style w:type="character" w:styleId="slostrnky">
    <w:name w:val="page number"/>
    <w:basedOn w:val="Standardnpsmoodstavce"/>
    <w:rsid w:val="00801880"/>
  </w:style>
  <w:style w:type="paragraph" w:styleId="Zkladntextodsazen2">
    <w:name w:val="Body Text Indent 2"/>
    <w:basedOn w:val="Normln"/>
    <w:rsid w:val="00801880"/>
    <w:pPr>
      <w:tabs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2268" w:hanging="2268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801880"/>
    <w:pPr>
      <w:tabs>
        <w:tab w:val="left" w:pos="2268"/>
      </w:tabs>
      <w:overflowPunct w:val="0"/>
      <w:autoSpaceDE w:val="0"/>
      <w:autoSpaceDN w:val="0"/>
      <w:adjustRightInd w:val="0"/>
      <w:spacing w:before="120" w:line="240" w:lineRule="atLeast"/>
      <w:ind w:left="2257" w:hanging="2257"/>
      <w:jc w:val="both"/>
      <w:textAlignment w:val="baseline"/>
    </w:pPr>
    <w:rPr>
      <w:szCs w:val="20"/>
    </w:rPr>
  </w:style>
  <w:style w:type="paragraph" w:styleId="Zhlav">
    <w:name w:val="header"/>
    <w:basedOn w:val="Normln"/>
    <w:rsid w:val="008018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188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01880"/>
    <w:pPr>
      <w:framePr w:w="8993" w:h="12421" w:hSpace="142" w:wrap="auto" w:vAnchor="text" w:hAnchor="page" w:x="1470" w:y="30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b/>
      <w:caps/>
      <w:spacing w:val="10"/>
      <w:szCs w:val="20"/>
    </w:rPr>
  </w:style>
  <w:style w:type="paragraph" w:customStyle="1" w:styleId="Zkladntext21">
    <w:name w:val="Základní text 21"/>
    <w:basedOn w:val="Normln"/>
    <w:rsid w:val="00801880"/>
    <w:pPr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b/>
      <w:caps/>
      <w:spacing w:val="10"/>
      <w:szCs w:val="20"/>
    </w:rPr>
  </w:style>
  <w:style w:type="paragraph" w:styleId="Titulek">
    <w:name w:val="caption"/>
    <w:basedOn w:val="Normln"/>
    <w:next w:val="Normln"/>
    <w:qFormat/>
    <w:rsid w:val="00801880"/>
    <w:pPr>
      <w:framePr w:w="8405" w:h="12781" w:hSpace="141" w:wrap="auto" w:vAnchor="text" w:hAnchor="page" w:x="1749" w:y="24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Zkladntextodsazen">
    <w:name w:val="Body Text Indent"/>
    <w:basedOn w:val="Normln"/>
    <w:rsid w:val="00801880"/>
    <w:pPr>
      <w:spacing w:before="240" w:line="288" w:lineRule="auto"/>
      <w:ind w:firstLine="709"/>
    </w:pPr>
  </w:style>
  <w:style w:type="paragraph" w:styleId="Zkladntext3">
    <w:name w:val="Body Text 3"/>
    <w:basedOn w:val="Normln"/>
    <w:rsid w:val="00801880"/>
    <w:rPr>
      <w:i/>
      <w:iCs/>
      <w:sz w:val="20"/>
    </w:rPr>
  </w:style>
  <w:style w:type="paragraph" w:styleId="Textbubliny">
    <w:name w:val="Balloon Text"/>
    <w:basedOn w:val="Normln"/>
    <w:semiHidden/>
    <w:rsid w:val="00801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01880"/>
    <w:rPr>
      <w:sz w:val="16"/>
      <w:szCs w:val="16"/>
    </w:rPr>
  </w:style>
  <w:style w:type="paragraph" w:styleId="Textkomente">
    <w:name w:val="annotation text"/>
    <w:basedOn w:val="Normln"/>
    <w:semiHidden/>
    <w:rsid w:val="00801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1880"/>
    <w:rPr>
      <w:b/>
      <w:bCs/>
    </w:rPr>
  </w:style>
  <w:style w:type="paragraph" w:customStyle="1" w:styleId="Nadpis">
    <w:name w:val="Nadpis"/>
    <w:basedOn w:val="Normln"/>
    <w:rsid w:val="00D029B4"/>
    <w:pPr>
      <w:jc w:val="center"/>
    </w:pPr>
    <w:rPr>
      <w:szCs w:val="20"/>
    </w:rPr>
  </w:style>
  <w:style w:type="paragraph" w:customStyle="1" w:styleId="Styl1">
    <w:name w:val="Styl1"/>
    <w:basedOn w:val="Normln"/>
    <w:rsid w:val="00B97962"/>
    <w:pPr>
      <w:ind w:firstLine="708"/>
      <w:jc w:val="both"/>
    </w:pPr>
  </w:style>
  <w:style w:type="paragraph" w:customStyle="1" w:styleId="rozkazy">
    <w:name w:val="_rozkazy"/>
    <w:basedOn w:val="Normln"/>
    <w:rsid w:val="008E04F3"/>
    <w:pPr>
      <w:ind w:firstLine="567"/>
      <w:jc w:val="both"/>
    </w:pPr>
    <w:rPr>
      <w:snapToGrid w:val="0"/>
      <w:szCs w:val="20"/>
    </w:rPr>
  </w:style>
  <w:style w:type="character" w:styleId="Hypertextovodkaz">
    <w:name w:val="Hyperlink"/>
    <w:rsid w:val="00C22A21"/>
    <w:rPr>
      <w:color w:val="0000FF"/>
      <w:u w:val="single"/>
    </w:rPr>
  </w:style>
  <w:style w:type="paragraph" w:customStyle="1" w:styleId="Styl3">
    <w:name w:val="Styl3"/>
    <w:basedOn w:val="Normln"/>
    <w:next w:val="Normln"/>
    <w:rsid w:val="00961D21"/>
  </w:style>
  <w:style w:type="paragraph" w:customStyle="1" w:styleId="BodyText21">
    <w:name w:val="Body Text 21"/>
    <w:basedOn w:val="Normln"/>
    <w:rsid w:val="00961D21"/>
    <w:pPr>
      <w:widowControl w:val="0"/>
      <w:spacing w:before="60"/>
      <w:jc w:val="both"/>
    </w:pPr>
    <w:rPr>
      <w:b/>
      <w:szCs w:val="20"/>
    </w:rPr>
  </w:style>
  <w:style w:type="paragraph" w:styleId="Revize">
    <w:name w:val="Revision"/>
    <w:hidden/>
    <w:uiPriority w:val="99"/>
    <w:semiHidden/>
    <w:rsid w:val="006F18E4"/>
    <w:rPr>
      <w:sz w:val="24"/>
      <w:szCs w:val="24"/>
    </w:rPr>
  </w:style>
  <w:style w:type="paragraph" w:customStyle="1" w:styleId="Default">
    <w:name w:val="Default"/>
    <w:rsid w:val="00ED06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1">
    <w:name w:val="T1"/>
    <w:basedOn w:val="Nadpis1"/>
    <w:rsid w:val="002C41A0"/>
    <w:pPr>
      <w:keepLines/>
      <w:pageBreakBefore/>
      <w:numPr>
        <w:numId w:val="3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54"/>
        <w:tab w:val="left" w:pos="709"/>
      </w:tabs>
      <w:overflowPunct/>
      <w:autoSpaceDE/>
      <w:autoSpaceDN/>
      <w:adjustRightInd/>
      <w:spacing w:before="0" w:after="240" w:line="240" w:lineRule="auto"/>
      <w:textAlignment w:val="auto"/>
    </w:pPr>
    <w:rPr>
      <w:rFonts w:ascii="Arial" w:hAnsi="Arial" w:cs="Arial"/>
      <w:bCs/>
      <w:iCs/>
      <w:caps/>
      <w:spacing w:val="0"/>
      <w:kern w:val="32"/>
      <w:szCs w:val="28"/>
      <w:lang w:val="en-US"/>
    </w:rPr>
  </w:style>
  <w:style w:type="paragraph" w:customStyle="1" w:styleId="T2">
    <w:name w:val="T2"/>
    <w:basedOn w:val="Nadpis2"/>
    <w:rsid w:val="002C41A0"/>
    <w:pPr>
      <w:keepLines/>
      <w:numPr>
        <w:ilvl w:val="1"/>
        <w:numId w:val="36"/>
      </w:numPr>
      <w:overflowPunct/>
      <w:autoSpaceDE/>
      <w:autoSpaceDN/>
      <w:adjustRightInd/>
      <w:spacing w:after="120" w:line="240" w:lineRule="auto"/>
      <w:jc w:val="left"/>
      <w:textAlignment w:val="auto"/>
    </w:pPr>
    <w:rPr>
      <w:rFonts w:ascii="Arial" w:hAnsi="Arial" w:cs="Arial"/>
      <w:b/>
      <w:bCs/>
      <w:caps/>
      <w:szCs w:val="28"/>
      <w:lang w:val="en-US"/>
    </w:rPr>
  </w:style>
  <w:style w:type="paragraph" w:customStyle="1" w:styleId="T3">
    <w:name w:val="T3"/>
    <w:basedOn w:val="Nadpis3"/>
    <w:rsid w:val="002C41A0"/>
    <w:pPr>
      <w:keepLines/>
      <w:numPr>
        <w:ilvl w:val="2"/>
        <w:numId w:val="36"/>
      </w:numPr>
      <w:overflowPunct/>
      <w:autoSpaceDE/>
      <w:autoSpaceDN/>
      <w:adjustRightInd/>
      <w:spacing w:before="120" w:line="240" w:lineRule="auto"/>
      <w:ind w:left="794"/>
      <w:jc w:val="left"/>
      <w:textAlignment w:val="auto"/>
    </w:pPr>
    <w:rPr>
      <w:rFonts w:ascii="Arial" w:hAnsi="Arial" w:cs="Arial"/>
      <w:bCs/>
      <w:kern w:val="32"/>
      <w:szCs w:val="28"/>
      <w:lang w:val="en-GB"/>
    </w:rPr>
  </w:style>
  <w:style w:type="paragraph" w:customStyle="1" w:styleId="T4">
    <w:name w:val="T4"/>
    <w:basedOn w:val="Nadpis4"/>
    <w:rsid w:val="002C41A0"/>
    <w:pPr>
      <w:keepLines/>
      <w:numPr>
        <w:ilvl w:val="3"/>
        <w:numId w:val="36"/>
      </w:numPr>
      <w:overflowPunct/>
      <w:autoSpaceDE/>
      <w:autoSpaceDN/>
      <w:adjustRightInd/>
      <w:spacing w:after="120" w:line="240" w:lineRule="auto"/>
      <w:jc w:val="left"/>
      <w:textAlignment w:val="auto"/>
    </w:pPr>
    <w:rPr>
      <w:rFonts w:ascii="Arial" w:hAnsi="Arial" w:cs="Arial"/>
      <w:b/>
      <w:bCs/>
      <w:szCs w:val="28"/>
      <w:lang w:val="en-GB"/>
    </w:rPr>
  </w:style>
  <w:style w:type="paragraph" w:customStyle="1" w:styleId="T5">
    <w:name w:val="T5"/>
    <w:basedOn w:val="Nadpis5"/>
    <w:rsid w:val="002C41A0"/>
    <w:pPr>
      <w:keepLines/>
      <w:numPr>
        <w:ilvl w:val="4"/>
        <w:numId w:val="36"/>
      </w:numPr>
      <w:spacing w:before="120" w:after="120"/>
      <w:ind w:right="0"/>
      <w:jc w:val="left"/>
    </w:pPr>
    <w:rPr>
      <w:rFonts w:ascii="Arial" w:hAnsi="Arial" w:cs="Arial"/>
      <w:color w:val="000000"/>
      <w:szCs w:val="28"/>
      <w:lang w:val="en-GB"/>
    </w:rPr>
  </w:style>
  <w:style w:type="paragraph" w:customStyle="1" w:styleId="T6">
    <w:name w:val="T6"/>
    <w:basedOn w:val="Nadpis6"/>
    <w:rsid w:val="002C41A0"/>
    <w:pPr>
      <w:keepLines/>
      <w:numPr>
        <w:ilvl w:val="5"/>
        <w:numId w:val="36"/>
      </w:numPr>
      <w:overflowPunct/>
      <w:autoSpaceDE/>
      <w:autoSpaceDN/>
      <w:adjustRightInd/>
      <w:spacing w:after="120" w:line="240" w:lineRule="auto"/>
      <w:jc w:val="left"/>
      <w:textAlignment w:val="auto"/>
    </w:pPr>
    <w:rPr>
      <w:rFonts w:ascii="Arial" w:hAnsi="Arial" w:cs="Arial"/>
      <w:bCs/>
      <w:iCs/>
      <w:spacing w:val="0"/>
      <w:szCs w:val="28"/>
      <w:lang w:val="en-GB"/>
    </w:rPr>
  </w:style>
  <w:style w:type="paragraph" w:customStyle="1" w:styleId="T7">
    <w:name w:val="T7"/>
    <w:basedOn w:val="T6"/>
    <w:rsid w:val="002C41A0"/>
    <w:pPr>
      <w:numPr>
        <w:ilvl w:val="6"/>
      </w:numPr>
      <w:outlineLvl w:val="6"/>
    </w:pPr>
  </w:style>
  <w:style w:type="paragraph" w:customStyle="1" w:styleId="T8">
    <w:name w:val="T8"/>
    <w:basedOn w:val="T6"/>
    <w:rsid w:val="002C41A0"/>
    <w:pPr>
      <w:numPr>
        <w:ilvl w:val="7"/>
      </w:numPr>
      <w:outlineLvl w:val="7"/>
    </w:pPr>
    <w:rPr>
      <w:caps/>
    </w:rPr>
  </w:style>
  <w:style w:type="paragraph" w:customStyle="1" w:styleId="T9">
    <w:name w:val="T9"/>
    <w:basedOn w:val="T6"/>
    <w:rsid w:val="002C41A0"/>
    <w:pPr>
      <w:numPr>
        <w:ilvl w:val="8"/>
      </w:numPr>
      <w:outlineLvl w:val="8"/>
    </w:pPr>
  </w:style>
  <w:style w:type="numbering" w:customStyle="1" w:styleId="Style6118">
    <w:name w:val="Style6118"/>
    <w:rsid w:val="002C41A0"/>
    <w:pPr>
      <w:numPr>
        <w:numId w:val="41"/>
      </w:numPr>
    </w:pPr>
  </w:style>
  <w:style w:type="character" w:customStyle="1" w:styleId="afinputtext">
    <w:name w:val="af_inputtext"/>
    <w:basedOn w:val="Standardnpsmoodstavce"/>
    <w:rsid w:val="00AF74AC"/>
  </w:style>
  <w:style w:type="character" w:customStyle="1" w:styleId="afselectonechoice">
    <w:name w:val="af_selectonechoice"/>
    <w:basedOn w:val="Standardnpsmoodstavce"/>
    <w:rsid w:val="00AF74AC"/>
  </w:style>
  <w:style w:type="paragraph" w:styleId="Normlnweb">
    <w:name w:val="Normal (Web)"/>
    <w:basedOn w:val="Normln"/>
    <w:uiPriority w:val="99"/>
    <w:unhideWhenUsed/>
    <w:rsid w:val="001A420E"/>
    <w:pPr>
      <w:spacing w:before="100" w:beforeAutospacing="1" w:after="100" w:afterAutospacing="1"/>
    </w:pPr>
  </w:style>
  <w:style w:type="character" w:customStyle="1" w:styleId="cslogosubtitle">
    <w:name w:val="cslogosubtitle"/>
    <w:basedOn w:val="Standardnpsmoodstavce"/>
    <w:rsid w:val="0069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E83F-E4F8-4592-B25E-50A0667D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OBRANNOU STANDARDIZACI, KATALOGIZACI</vt:lpstr>
    </vt:vector>
  </TitlesOfParts>
  <Company>ATC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OBRANNOU STANDARDIZACI, KATALOGIZACI</dc:title>
  <dc:creator>Lízner Miloš - Úř OSK SOJ - ŠIS AČR</dc:creator>
  <cp:keywords>STAND-1/09-Úř OSK SOJ/1</cp:keywords>
  <cp:lastModifiedBy>Lízner</cp:lastModifiedBy>
  <cp:revision>4</cp:revision>
  <cp:lastPrinted>2023-05-23T07:18:00Z</cp:lastPrinted>
  <dcterms:created xsi:type="dcterms:W3CDTF">2023-05-23T07:52:00Z</dcterms:created>
  <dcterms:modified xsi:type="dcterms:W3CDTF">2023-05-23T08:12:00Z</dcterms:modified>
</cp:coreProperties>
</file>